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2CCCCC7" w14:textId="4FC3728E" w:rsidR="0092419E" w:rsidRPr="006464DD" w:rsidRDefault="000F1F40" w:rsidP="00195D0B">
      <w:pPr>
        <w:ind w:firstLine="560"/>
        <w:rPr>
          <w:rFonts w:ascii="宋体" w:eastAsia="宋体" w:hAnsi="宋体" w:cs="宋体"/>
          <w:sz w:val="28"/>
          <w:szCs w:val="28"/>
        </w:rPr>
        <w:sectPr w:rsidR="0092419E" w:rsidRPr="006464DD">
          <w:headerReference w:type="even" r:id="rId6"/>
          <w:headerReference w:type="default" r:id="rId7"/>
          <w:footerReference w:type="even" r:id="rId8"/>
          <w:footerReference w:type="default" r:id="rId9"/>
          <w:headerReference w:type="first" r:id="rId10"/>
          <w:footerReference w:type="first" r:id="rId11"/>
          <w:pgSz w:w="11906" w:h="16838"/>
          <w:pgMar w:top="1418" w:right="1134" w:bottom="1134" w:left="1418" w:header="680" w:footer="737" w:gutter="0"/>
          <w:pgNumType w:start="1"/>
          <w:cols w:space="720"/>
          <w:docGrid w:type="lines" w:linePitch="381"/>
        </w:sectPr>
      </w:pPr>
      <w:r w:rsidRPr="006464DD">
        <w:rPr>
          <w:rFonts w:ascii="宋体" w:eastAsia="宋体" w:hAnsi="宋体" w:cs="宋体"/>
          <w:sz w:val="28"/>
          <w:szCs w:val="28"/>
        </w:rPr>
        <w:t>本实用新型公开</w:t>
      </w:r>
      <w:r w:rsidRPr="006464DD">
        <w:rPr>
          <w:rFonts w:ascii="宋体" w:eastAsia="宋体" w:hAnsi="宋体" w:cs="宋体" w:hint="eastAsia"/>
          <w:sz w:val="28"/>
          <w:szCs w:val="28"/>
        </w:rPr>
        <w:t>了一种</w:t>
      </w:r>
      <w:r w:rsidR="00E1563F" w:rsidRPr="006464DD">
        <w:rPr>
          <w:rFonts w:ascii="宋体" w:eastAsia="宋体" w:hAnsi="宋体" w:cs="宋体" w:hint="eastAsia"/>
          <w:sz w:val="28"/>
          <w:szCs w:val="28"/>
        </w:rPr>
        <w:t>药物信息的存储器</w:t>
      </w:r>
      <w:r w:rsidRPr="006464DD">
        <w:rPr>
          <w:rFonts w:ascii="宋体" w:eastAsia="宋体" w:hAnsi="宋体" w:cs="宋体" w:hint="eastAsia"/>
          <w:sz w:val="28"/>
          <w:szCs w:val="28"/>
        </w:rPr>
        <w:t>，涉及</w:t>
      </w:r>
      <w:r w:rsidR="00195D0B" w:rsidRPr="006464DD">
        <w:rPr>
          <w:rFonts w:ascii="宋体" w:eastAsia="宋体" w:hAnsi="宋体" w:cs="宋体" w:hint="eastAsia"/>
          <w:sz w:val="28"/>
          <w:szCs w:val="28"/>
        </w:rPr>
        <w:t>药物信息储存</w:t>
      </w:r>
      <w:r w:rsidRPr="006464DD">
        <w:rPr>
          <w:rFonts w:ascii="宋体" w:eastAsia="宋体" w:hAnsi="宋体" w:cs="宋体" w:hint="eastAsia"/>
          <w:sz w:val="28"/>
          <w:szCs w:val="28"/>
        </w:rPr>
        <w:t>技术领域，包括</w:t>
      </w:r>
      <w:r w:rsidR="00195D0B" w:rsidRPr="006464DD">
        <w:rPr>
          <w:rFonts w:ascii="宋体" w:eastAsia="宋体" w:hAnsi="宋体" w:cs="宋体" w:hint="eastAsia"/>
          <w:sz w:val="28"/>
          <w:szCs w:val="28"/>
        </w:rPr>
        <w:t>读取药物信息的药物识别终端，接收并储存药物信息的云端存储服务器，所述储存器终端包括药物代码读取器，所述云端存储服务器包括若干个分类储存器，若干个分类储存器呈树状图形分级设置成多个级别，所述药物识别终端与云端存储服务器网络连接，所述药物识别终端还包括用户管理终端，所述用户管理终端用于将药物信息分类存储进入相应的分类储存器</w:t>
      </w:r>
      <w:r w:rsidRPr="006464DD">
        <w:rPr>
          <w:rFonts w:ascii="宋体" w:eastAsia="宋体" w:hAnsi="宋体" w:cs="宋体" w:hint="eastAsia"/>
          <w:sz w:val="28"/>
          <w:szCs w:val="28"/>
        </w:rPr>
        <w:t>。</w:t>
      </w:r>
      <w:r w:rsidR="00195D0B" w:rsidRPr="006464DD">
        <w:rPr>
          <w:rFonts w:ascii="宋体" w:eastAsia="宋体" w:hAnsi="宋体" w:cs="宋体" w:hint="eastAsia"/>
          <w:sz w:val="28"/>
          <w:szCs w:val="28"/>
        </w:rPr>
        <w:t>本实用新型通过可根据药物的功能分类储存药物信息，在得知患病时身体反应的前提下，可通过患者的身体反应搜索相对应的药物功能的药物，即可快速定位相对应药物的信息，进而可方便工作人员研究相对应的药物</w:t>
      </w:r>
      <w:r w:rsidRPr="006464DD">
        <w:rPr>
          <w:rFonts w:ascii="宋体" w:eastAsia="宋体" w:hAnsi="宋体" w:cs="宋体" w:hint="eastAsia"/>
          <w:sz w:val="28"/>
          <w:szCs w:val="28"/>
        </w:rPr>
        <w:t>。</w:t>
      </w:r>
      <w:r w:rsidR="00440A9E" w:rsidRPr="006464DD">
        <w:rPr>
          <w:rFonts w:ascii="宋体" w:eastAsia="宋体" w:hAnsi="宋体" w:cs="宋体" w:hint="eastAsia"/>
          <w:sz w:val="28"/>
          <w:szCs w:val="28"/>
        </w:rPr>
        <w:t xml:space="preserve"> </w:t>
      </w:r>
    </w:p>
    <w:p w14:paraId="65D8E2E1" w14:textId="5D5BC0CF" w:rsidR="0092419E" w:rsidRPr="006464DD" w:rsidRDefault="009B651A">
      <w:pPr>
        <w:ind w:firstLineChars="0" w:firstLine="0"/>
        <w:jc w:val="center"/>
        <w:rPr>
          <w:rFonts w:ascii="宋体" w:eastAsia="宋体" w:hAnsi="宋体" w:cs="宋体"/>
          <w:sz w:val="28"/>
          <w:szCs w:val="28"/>
        </w:rPr>
        <w:sectPr w:rsidR="0092419E" w:rsidRPr="006464DD">
          <w:headerReference w:type="default" r:id="rId12"/>
          <w:footerReference w:type="default" r:id="rId13"/>
          <w:pgSz w:w="11906" w:h="16838"/>
          <w:pgMar w:top="1418" w:right="1134" w:bottom="1134" w:left="1418" w:header="680" w:footer="737" w:gutter="0"/>
          <w:pgNumType w:start="1"/>
          <w:cols w:space="720"/>
          <w:docGrid w:type="lines" w:linePitch="381"/>
        </w:sectPr>
      </w:pPr>
      <w:r w:rsidRPr="006464DD">
        <w:rPr>
          <w:noProof/>
        </w:rPr>
        <w:lastRenderedPageBreak/>
        <w:drawing>
          <wp:inline distT="0" distB="0" distL="0" distR="0" wp14:anchorId="2400B691" wp14:editId="40C060B9">
            <wp:extent cx="5939790" cy="4777105"/>
            <wp:effectExtent l="0" t="0" r="3810" b="4445"/>
            <wp:docPr id="9828104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103053" name=""/>
                    <pic:cNvPicPr/>
                  </pic:nvPicPr>
                  <pic:blipFill>
                    <a:blip r:embed="rId14"/>
                    <a:stretch>
                      <a:fillRect/>
                    </a:stretch>
                  </pic:blipFill>
                  <pic:spPr>
                    <a:xfrm>
                      <a:off x="0" y="0"/>
                      <a:ext cx="5939790" cy="4777105"/>
                    </a:xfrm>
                    <a:prstGeom prst="rect">
                      <a:avLst/>
                    </a:prstGeom>
                  </pic:spPr>
                </pic:pic>
              </a:graphicData>
            </a:graphic>
          </wp:inline>
        </w:drawing>
      </w:r>
    </w:p>
    <w:p w14:paraId="05474ED9" w14:textId="77777777" w:rsidR="0042223F" w:rsidRPr="006464DD" w:rsidRDefault="000F1F40">
      <w:pPr>
        <w:ind w:firstLine="560"/>
        <w:rPr>
          <w:rFonts w:ascii="宋体" w:eastAsia="宋体" w:hAnsi="宋体" w:cs="宋体"/>
          <w:sz w:val="28"/>
          <w:szCs w:val="28"/>
        </w:rPr>
      </w:pPr>
      <w:r w:rsidRPr="006464DD">
        <w:rPr>
          <w:rFonts w:ascii="宋体" w:eastAsia="宋体" w:hAnsi="宋体" w:cs="宋体" w:hint="eastAsia"/>
          <w:sz w:val="28"/>
          <w:szCs w:val="28"/>
        </w:rPr>
        <w:lastRenderedPageBreak/>
        <w:t>1．一种</w:t>
      </w:r>
      <w:bookmarkStart w:id="0" w:name="OLE_LINK2"/>
      <w:r w:rsidR="00E1563F" w:rsidRPr="006464DD">
        <w:rPr>
          <w:rFonts w:ascii="宋体" w:eastAsia="宋体" w:hAnsi="宋体" w:cs="宋体" w:hint="eastAsia"/>
          <w:sz w:val="28"/>
          <w:szCs w:val="28"/>
        </w:rPr>
        <w:t>药物信息的存储器</w:t>
      </w:r>
      <w:r w:rsidRPr="006464DD">
        <w:rPr>
          <w:rFonts w:ascii="宋体" w:eastAsia="宋体" w:hAnsi="宋体" w:cs="宋体" w:hint="eastAsia"/>
          <w:sz w:val="28"/>
          <w:szCs w:val="28"/>
        </w:rPr>
        <w:t>，包括</w:t>
      </w:r>
      <w:r w:rsidR="00AA3775" w:rsidRPr="006464DD">
        <w:rPr>
          <w:rFonts w:ascii="宋体" w:eastAsia="宋体" w:hAnsi="宋体" w:cs="宋体" w:hint="eastAsia"/>
          <w:sz w:val="28"/>
          <w:szCs w:val="28"/>
        </w:rPr>
        <w:t>读取药物信息的药物识别</w:t>
      </w:r>
      <w:r w:rsidR="00E1563F" w:rsidRPr="006464DD">
        <w:rPr>
          <w:rFonts w:ascii="宋体" w:eastAsia="宋体" w:hAnsi="宋体" w:cs="宋体" w:hint="eastAsia"/>
          <w:sz w:val="28"/>
          <w:szCs w:val="28"/>
        </w:rPr>
        <w:t>终端</w:t>
      </w:r>
      <w:r w:rsidR="00195D0B" w:rsidRPr="006464DD">
        <w:rPr>
          <w:rFonts w:ascii="宋体" w:eastAsia="宋体" w:hAnsi="宋体" w:cs="宋体" w:hint="eastAsia"/>
          <w:sz w:val="28"/>
          <w:szCs w:val="28"/>
        </w:rPr>
        <w:t>（1）</w:t>
      </w:r>
      <w:r w:rsidR="00E1563F" w:rsidRPr="006464DD">
        <w:rPr>
          <w:rFonts w:ascii="宋体" w:eastAsia="宋体" w:hAnsi="宋体" w:cs="宋体" w:hint="eastAsia"/>
          <w:sz w:val="28"/>
          <w:szCs w:val="28"/>
        </w:rPr>
        <w:t>，接收并储存药物信息的云端存储服务器</w:t>
      </w:r>
      <w:r w:rsidR="00195D0B" w:rsidRPr="006464DD">
        <w:rPr>
          <w:rFonts w:ascii="宋体" w:eastAsia="宋体" w:hAnsi="宋体" w:cs="宋体" w:hint="eastAsia"/>
          <w:sz w:val="28"/>
          <w:szCs w:val="28"/>
        </w:rPr>
        <w:t>（2）</w:t>
      </w:r>
      <w:r w:rsidRPr="006464DD">
        <w:rPr>
          <w:rFonts w:ascii="宋体" w:eastAsia="宋体" w:hAnsi="宋体" w:cs="宋体" w:hint="eastAsia"/>
          <w:sz w:val="28"/>
          <w:szCs w:val="28"/>
        </w:rPr>
        <w:t>，其特征在于：所述</w:t>
      </w:r>
      <w:r w:rsidR="00E1563F" w:rsidRPr="006464DD">
        <w:rPr>
          <w:rFonts w:ascii="宋体" w:eastAsia="宋体" w:hAnsi="宋体" w:cs="宋体" w:hint="eastAsia"/>
          <w:sz w:val="28"/>
          <w:szCs w:val="28"/>
        </w:rPr>
        <w:t>储存器终端</w:t>
      </w:r>
      <w:r w:rsidR="00195D0B" w:rsidRPr="006464DD">
        <w:rPr>
          <w:rFonts w:ascii="宋体" w:eastAsia="宋体" w:hAnsi="宋体" w:cs="宋体" w:hint="eastAsia"/>
          <w:sz w:val="28"/>
          <w:szCs w:val="28"/>
        </w:rPr>
        <w:t>（1）</w:t>
      </w:r>
      <w:r w:rsidR="00E1563F" w:rsidRPr="006464DD">
        <w:rPr>
          <w:rFonts w:ascii="宋体" w:eastAsia="宋体" w:hAnsi="宋体" w:cs="宋体" w:hint="eastAsia"/>
          <w:sz w:val="28"/>
          <w:szCs w:val="28"/>
        </w:rPr>
        <w:t>包括药物代码读取器</w:t>
      </w:r>
      <w:r w:rsidR="00195D0B" w:rsidRPr="006464DD">
        <w:rPr>
          <w:rFonts w:ascii="宋体" w:eastAsia="宋体" w:hAnsi="宋体" w:cs="宋体" w:hint="eastAsia"/>
          <w:sz w:val="28"/>
          <w:szCs w:val="28"/>
        </w:rPr>
        <w:t>（101）</w:t>
      </w:r>
      <w:r w:rsidR="00E1563F" w:rsidRPr="006464DD">
        <w:rPr>
          <w:rFonts w:ascii="宋体" w:eastAsia="宋体" w:hAnsi="宋体" w:cs="宋体" w:hint="eastAsia"/>
          <w:sz w:val="28"/>
          <w:szCs w:val="28"/>
        </w:rPr>
        <w:t>，所述云端存储服务器</w:t>
      </w:r>
      <w:r w:rsidR="00195D0B" w:rsidRPr="006464DD">
        <w:rPr>
          <w:rFonts w:ascii="宋体" w:eastAsia="宋体" w:hAnsi="宋体" w:cs="宋体" w:hint="eastAsia"/>
          <w:sz w:val="28"/>
          <w:szCs w:val="28"/>
        </w:rPr>
        <w:t>（2）</w:t>
      </w:r>
      <w:r w:rsidR="00E1563F" w:rsidRPr="006464DD">
        <w:rPr>
          <w:rFonts w:ascii="宋体" w:eastAsia="宋体" w:hAnsi="宋体" w:cs="宋体" w:hint="eastAsia"/>
          <w:sz w:val="28"/>
          <w:szCs w:val="28"/>
        </w:rPr>
        <w:t>包括若干个分类储存器</w:t>
      </w:r>
      <w:r w:rsidR="00195D0B" w:rsidRPr="006464DD">
        <w:rPr>
          <w:rFonts w:ascii="宋体" w:eastAsia="宋体" w:hAnsi="宋体" w:cs="宋体" w:hint="eastAsia"/>
          <w:sz w:val="28"/>
          <w:szCs w:val="28"/>
        </w:rPr>
        <w:t>（201）</w:t>
      </w:r>
      <w:r w:rsidR="00E1563F" w:rsidRPr="006464DD">
        <w:rPr>
          <w:rFonts w:ascii="宋体" w:eastAsia="宋体" w:hAnsi="宋体" w:cs="宋体" w:hint="eastAsia"/>
          <w:sz w:val="28"/>
          <w:szCs w:val="28"/>
        </w:rPr>
        <w:t>，若干个分类储存器</w:t>
      </w:r>
      <w:r w:rsidR="00195D0B" w:rsidRPr="006464DD">
        <w:rPr>
          <w:rFonts w:ascii="宋体" w:eastAsia="宋体" w:hAnsi="宋体" w:cs="宋体" w:hint="eastAsia"/>
          <w:sz w:val="28"/>
          <w:szCs w:val="28"/>
        </w:rPr>
        <w:t>（201）</w:t>
      </w:r>
      <w:r w:rsidR="00AA3775" w:rsidRPr="006464DD">
        <w:rPr>
          <w:rFonts w:ascii="宋体" w:eastAsia="宋体" w:hAnsi="宋体" w:cs="宋体" w:hint="eastAsia"/>
          <w:sz w:val="28"/>
          <w:szCs w:val="28"/>
        </w:rPr>
        <w:t>呈树状图形</w:t>
      </w:r>
      <w:r w:rsidR="00E1563F" w:rsidRPr="006464DD">
        <w:rPr>
          <w:rFonts w:ascii="宋体" w:eastAsia="宋体" w:hAnsi="宋体" w:cs="宋体" w:hint="eastAsia"/>
          <w:sz w:val="28"/>
          <w:szCs w:val="28"/>
        </w:rPr>
        <w:t>分级设置</w:t>
      </w:r>
      <w:r w:rsidR="00AA3775" w:rsidRPr="006464DD">
        <w:rPr>
          <w:rFonts w:ascii="宋体" w:eastAsia="宋体" w:hAnsi="宋体" w:cs="宋体" w:hint="eastAsia"/>
          <w:sz w:val="28"/>
          <w:szCs w:val="28"/>
        </w:rPr>
        <w:t>成多个级别</w:t>
      </w:r>
      <w:r w:rsidR="0042223F" w:rsidRPr="006464DD">
        <w:rPr>
          <w:rFonts w:ascii="宋体" w:eastAsia="宋体" w:hAnsi="宋体" w:cs="宋体" w:hint="eastAsia"/>
          <w:sz w:val="28"/>
          <w:szCs w:val="28"/>
        </w:rPr>
        <w:t>；</w:t>
      </w:r>
    </w:p>
    <w:p w14:paraId="4C84C3DB" w14:textId="165A55DD" w:rsidR="0092419E" w:rsidRPr="006464DD" w:rsidRDefault="0042223F">
      <w:pPr>
        <w:ind w:firstLine="560"/>
        <w:rPr>
          <w:rFonts w:ascii="宋体" w:eastAsia="宋体" w:hAnsi="宋体" w:cs="宋体"/>
          <w:sz w:val="28"/>
          <w:szCs w:val="28"/>
        </w:rPr>
      </w:pPr>
      <w:r w:rsidRPr="006464DD">
        <w:rPr>
          <w:rFonts w:ascii="宋体" w:eastAsia="宋体" w:hAnsi="宋体" w:cs="宋体" w:hint="eastAsia"/>
          <w:sz w:val="28"/>
          <w:szCs w:val="28"/>
        </w:rPr>
        <w:t>所述云端存储服务器（2）还包括储存管理单元，所述储存管理单元中设置有ID识别模块和ID处理模块，ID识别模块用于识别药物的编码信息</w:t>
      </w:r>
      <w:r w:rsidR="00BD0478" w:rsidRPr="006464DD">
        <w:rPr>
          <w:rFonts w:ascii="宋体" w:eastAsia="宋体" w:hAnsi="宋体" w:cs="宋体" w:hint="eastAsia"/>
          <w:sz w:val="28"/>
          <w:szCs w:val="28"/>
        </w:rPr>
        <w:t>，ID处理模块根据不同的药物信息进行分类</w:t>
      </w:r>
      <w:r w:rsidRPr="006464DD">
        <w:rPr>
          <w:rFonts w:ascii="宋体" w:eastAsia="宋体" w:hAnsi="宋体" w:cs="宋体" w:hint="eastAsia"/>
          <w:sz w:val="28"/>
          <w:szCs w:val="28"/>
        </w:rPr>
        <w:t>。</w:t>
      </w:r>
    </w:p>
    <w:p w14:paraId="1C5A748A" w14:textId="4265AAE6" w:rsidR="0092419E" w:rsidRPr="006464DD" w:rsidRDefault="00195D0B">
      <w:pPr>
        <w:ind w:firstLine="560"/>
        <w:rPr>
          <w:rFonts w:ascii="宋体" w:eastAsia="宋体" w:hAnsi="宋体" w:cs="宋体"/>
          <w:sz w:val="28"/>
          <w:szCs w:val="28"/>
        </w:rPr>
      </w:pPr>
      <w:r w:rsidRPr="006464DD">
        <w:rPr>
          <w:rFonts w:ascii="宋体" w:eastAsia="宋体" w:hAnsi="宋体" w:cs="宋体" w:hint="eastAsia"/>
          <w:sz w:val="28"/>
          <w:szCs w:val="28"/>
        </w:rPr>
        <w:t>2．根据权利要求1所述的一种</w:t>
      </w:r>
      <w:r w:rsidR="00E1563F" w:rsidRPr="006464DD">
        <w:rPr>
          <w:rFonts w:ascii="宋体" w:eastAsia="宋体" w:hAnsi="宋体" w:cs="宋体" w:hint="eastAsia"/>
          <w:sz w:val="28"/>
          <w:szCs w:val="28"/>
        </w:rPr>
        <w:t>药物信息的存储器</w:t>
      </w:r>
      <w:r w:rsidRPr="006464DD">
        <w:rPr>
          <w:rFonts w:ascii="宋体" w:eastAsia="宋体" w:hAnsi="宋体" w:cs="宋体" w:hint="eastAsia"/>
          <w:sz w:val="28"/>
          <w:szCs w:val="28"/>
        </w:rPr>
        <w:t>，其特征在于：</w:t>
      </w:r>
      <w:bookmarkEnd w:id="0"/>
      <w:r w:rsidRPr="006464DD">
        <w:rPr>
          <w:rFonts w:ascii="宋体" w:eastAsia="宋体" w:hAnsi="宋体" w:cs="宋体" w:hint="eastAsia"/>
          <w:sz w:val="28"/>
          <w:szCs w:val="28"/>
        </w:rPr>
        <w:t>所述</w:t>
      </w:r>
      <w:r w:rsidR="00AA3775" w:rsidRPr="006464DD">
        <w:rPr>
          <w:rFonts w:ascii="宋体" w:eastAsia="宋体" w:hAnsi="宋体" w:cs="宋体" w:hint="eastAsia"/>
          <w:sz w:val="28"/>
          <w:szCs w:val="28"/>
        </w:rPr>
        <w:t>药物识别终端</w:t>
      </w:r>
      <w:r w:rsidRPr="006464DD">
        <w:rPr>
          <w:rFonts w:ascii="宋体" w:eastAsia="宋体" w:hAnsi="宋体" w:cs="宋体" w:hint="eastAsia"/>
          <w:sz w:val="28"/>
          <w:szCs w:val="28"/>
        </w:rPr>
        <w:t>（1）</w:t>
      </w:r>
      <w:r w:rsidR="00AA3775" w:rsidRPr="006464DD">
        <w:rPr>
          <w:rFonts w:ascii="宋体" w:eastAsia="宋体" w:hAnsi="宋体" w:cs="宋体" w:hint="eastAsia"/>
          <w:sz w:val="28"/>
          <w:szCs w:val="28"/>
        </w:rPr>
        <w:t>与云端存储服务器</w:t>
      </w:r>
      <w:r w:rsidRPr="006464DD">
        <w:rPr>
          <w:rFonts w:ascii="宋体" w:eastAsia="宋体" w:hAnsi="宋体" w:cs="宋体" w:hint="eastAsia"/>
          <w:sz w:val="28"/>
          <w:szCs w:val="28"/>
        </w:rPr>
        <w:t>（2）</w:t>
      </w:r>
      <w:r w:rsidR="00AA3775" w:rsidRPr="006464DD">
        <w:rPr>
          <w:rFonts w:ascii="宋体" w:eastAsia="宋体" w:hAnsi="宋体" w:cs="宋体" w:hint="eastAsia"/>
          <w:sz w:val="28"/>
          <w:szCs w:val="28"/>
        </w:rPr>
        <w:t>网络连接</w:t>
      </w:r>
      <w:r w:rsidRPr="006464DD">
        <w:rPr>
          <w:rFonts w:ascii="宋体" w:eastAsia="宋体" w:hAnsi="宋体" w:cs="宋体" w:hint="eastAsia"/>
          <w:sz w:val="28"/>
          <w:szCs w:val="28"/>
        </w:rPr>
        <w:t>。</w:t>
      </w:r>
    </w:p>
    <w:p w14:paraId="55358CA7" w14:textId="1227BF3B" w:rsidR="0092419E" w:rsidRPr="006464DD" w:rsidRDefault="00195D0B">
      <w:pPr>
        <w:ind w:firstLine="560"/>
        <w:rPr>
          <w:rFonts w:ascii="宋体" w:eastAsia="宋体" w:hAnsi="宋体" w:cs="宋体"/>
          <w:sz w:val="28"/>
          <w:szCs w:val="28"/>
        </w:rPr>
      </w:pPr>
      <w:r w:rsidRPr="006464DD">
        <w:rPr>
          <w:rFonts w:ascii="宋体" w:eastAsia="宋体" w:hAnsi="宋体" w:cs="宋体" w:hint="eastAsia"/>
          <w:sz w:val="28"/>
          <w:szCs w:val="28"/>
        </w:rPr>
        <w:t>3．根据权利要求1所述的一种</w:t>
      </w:r>
      <w:r w:rsidR="00E1563F" w:rsidRPr="006464DD">
        <w:rPr>
          <w:rFonts w:ascii="宋体" w:eastAsia="宋体" w:hAnsi="宋体" w:cs="宋体" w:hint="eastAsia"/>
          <w:sz w:val="28"/>
          <w:szCs w:val="28"/>
        </w:rPr>
        <w:t>药物信息的存储器</w:t>
      </w:r>
      <w:r w:rsidRPr="006464DD">
        <w:rPr>
          <w:rFonts w:ascii="宋体" w:eastAsia="宋体" w:hAnsi="宋体" w:cs="宋体" w:hint="eastAsia"/>
          <w:sz w:val="28"/>
          <w:szCs w:val="28"/>
        </w:rPr>
        <w:t>，其特征在于：所述</w:t>
      </w:r>
      <w:r w:rsidR="00AA3775" w:rsidRPr="006464DD">
        <w:rPr>
          <w:rFonts w:ascii="宋体" w:eastAsia="宋体" w:hAnsi="宋体" w:cs="宋体" w:hint="eastAsia"/>
          <w:sz w:val="28"/>
          <w:szCs w:val="28"/>
        </w:rPr>
        <w:t>药物识别终端</w:t>
      </w:r>
      <w:r w:rsidRPr="006464DD">
        <w:rPr>
          <w:rFonts w:ascii="宋体" w:eastAsia="宋体" w:hAnsi="宋体" w:cs="宋体" w:hint="eastAsia"/>
          <w:sz w:val="28"/>
          <w:szCs w:val="28"/>
        </w:rPr>
        <w:t>（1）</w:t>
      </w:r>
      <w:r w:rsidR="00AA3775" w:rsidRPr="006464DD">
        <w:rPr>
          <w:rFonts w:ascii="宋体" w:eastAsia="宋体" w:hAnsi="宋体" w:cs="宋体" w:hint="eastAsia"/>
          <w:sz w:val="28"/>
          <w:szCs w:val="28"/>
        </w:rPr>
        <w:t>还包括用户管理终端</w:t>
      </w:r>
      <w:r w:rsidRPr="006464DD">
        <w:rPr>
          <w:rFonts w:ascii="宋体" w:eastAsia="宋体" w:hAnsi="宋体" w:cs="宋体" w:hint="eastAsia"/>
          <w:sz w:val="28"/>
          <w:szCs w:val="28"/>
        </w:rPr>
        <w:t>（102）</w:t>
      </w:r>
      <w:r w:rsidR="00AA3775" w:rsidRPr="006464DD">
        <w:rPr>
          <w:rFonts w:ascii="宋体" w:eastAsia="宋体" w:hAnsi="宋体" w:cs="宋体" w:hint="eastAsia"/>
          <w:sz w:val="28"/>
          <w:szCs w:val="28"/>
        </w:rPr>
        <w:t>，所述用户管理终端</w:t>
      </w:r>
      <w:r w:rsidRPr="006464DD">
        <w:rPr>
          <w:rFonts w:ascii="宋体" w:eastAsia="宋体" w:hAnsi="宋体" w:cs="宋体" w:hint="eastAsia"/>
          <w:sz w:val="28"/>
          <w:szCs w:val="28"/>
        </w:rPr>
        <w:t>（102）</w:t>
      </w:r>
      <w:r w:rsidR="00AA3775" w:rsidRPr="006464DD">
        <w:rPr>
          <w:rFonts w:ascii="宋体" w:eastAsia="宋体" w:hAnsi="宋体" w:cs="宋体" w:hint="eastAsia"/>
          <w:sz w:val="28"/>
          <w:szCs w:val="28"/>
        </w:rPr>
        <w:t>用于将药物信息分类存储进入相应的分类储存器</w:t>
      </w:r>
      <w:r w:rsidRPr="006464DD">
        <w:rPr>
          <w:rFonts w:ascii="宋体" w:eastAsia="宋体" w:hAnsi="宋体" w:cs="宋体" w:hint="eastAsia"/>
          <w:sz w:val="28"/>
          <w:szCs w:val="28"/>
        </w:rPr>
        <w:t>（201）。</w:t>
      </w:r>
    </w:p>
    <w:p w14:paraId="0261B731" w14:textId="48A4ABCA" w:rsidR="0092419E" w:rsidRPr="006464DD" w:rsidRDefault="00195D0B">
      <w:pPr>
        <w:ind w:firstLine="560"/>
        <w:rPr>
          <w:rFonts w:ascii="宋体" w:eastAsia="宋体" w:hAnsi="宋体" w:cs="宋体"/>
          <w:sz w:val="28"/>
          <w:szCs w:val="28"/>
        </w:rPr>
      </w:pPr>
      <w:r w:rsidRPr="006464DD">
        <w:rPr>
          <w:rFonts w:ascii="宋体" w:eastAsia="宋体" w:hAnsi="宋体" w:cs="宋体" w:hint="eastAsia"/>
          <w:sz w:val="28"/>
          <w:szCs w:val="28"/>
        </w:rPr>
        <w:t>4．根据权利要求1所述的一种</w:t>
      </w:r>
      <w:r w:rsidR="00E1563F" w:rsidRPr="006464DD">
        <w:rPr>
          <w:rFonts w:ascii="宋体" w:eastAsia="宋体" w:hAnsi="宋体" w:cs="宋体" w:hint="eastAsia"/>
          <w:sz w:val="28"/>
          <w:szCs w:val="28"/>
        </w:rPr>
        <w:t>药物信息的存储器</w:t>
      </w:r>
      <w:r w:rsidRPr="006464DD">
        <w:rPr>
          <w:rFonts w:ascii="宋体" w:eastAsia="宋体" w:hAnsi="宋体" w:cs="宋体" w:hint="eastAsia"/>
          <w:sz w:val="28"/>
          <w:szCs w:val="28"/>
        </w:rPr>
        <w:t>，其特征在于：所述</w:t>
      </w:r>
      <w:r w:rsidR="00AA3775" w:rsidRPr="006464DD">
        <w:rPr>
          <w:rFonts w:ascii="宋体" w:eastAsia="宋体" w:hAnsi="宋体" w:cs="宋体" w:hint="eastAsia"/>
          <w:sz w:val="28"/>
          <w:szCs w:val="28"/>
        </w:rPr>
        <w:t>用户管理终端</w:t>
      </w:r>
      <w:r w:rsidRPr="006464DD">
        <w:rPr>
          <w:rFonts w:ascii="宋体" w:eastAsia="宋体" w:hAnsi="宋体" w:cs="宋体" w:hint="eastAsia"/>
          <w:sz w:val="28"/>
          <w:szCs w:val="28"/>
        </w:rPr>
        <w:t>（102）</w:t>
      </w:r>
      <w:r w:rsidR="00AA3775" w:rsidRPr="006464DD">
        <w:rPr>
          <w:rFonts w:ascii="宋体" w:eastAsia="宋体" w:hAnsi="宋体" w:cs="宋体" w:hint="eastAsia"/>
          <w:sz w:val="28"/>
          <w:szCs w:val="28"/>
        </w:rPr>
        <w:t>上设置有显示器</w:t>
      </w:r>
      <w:r w:rsidRPr="006464DD">
        <w:rPr>
          <w:rFonts w:ascii="宋体" w:eastAsia="宋体" w:hAnsi="宋体" w:cs="宋体" w:hint="eastAsia"/>
          <w:sz w:val="28"/>
          <w:szCs w:val="28"/>
        </w:rPr>
        <w:t>（103）。</w:t>
      </w:r>
    </w:p>
    <w:p w14:paraId="79BD8214" w14:textId="32DA6C61" w:rsidR="0092419E" w:rsidRPr="006464DD" w:rsidRDefault="00195D0B">
      <w:pPr>
        <w:ind w:firstLine="560"/>
        <w:rPr>
          <w:rFonts w:ascii="宋体" w:eastAsia="宋体" w:hAnsi="宋体" w:cs="宋体"/>
          <w:sz w:val="28"/>
          <w:szCs w:val="28"/>
        </w:rPr>
      </w:pPr>
      <w:r w:rsidRPr="006464DD">
        <w:rPr>
          <w:rFonts w:ascii="宋体" w:eastAsia="宋体" w:hAnsi="宋体" w:cs="宋体" w:hint="eastAsia"/>
          <w:sz w:val="28"/>
          <w:szCs w:val="28"/>
        </w:rPr>
        <w:t>5．根据权利要求1所述的一种</w:t>
      </w:r>
      <w:r w:rsidR="00E1563F" w:rsidRPr="006464DD">
        <w:rPr>
          <w:rFonts w:ascii="宋体" w:eastAsia="宋体" w:hAnsi="宋体" w:cs="宋体" w:hint="eastAsia"/>
          <w:sz w:val="28"/>
          <w:szCs w:val="28"/>
        </w:rPr>
        <w:t>药物信息的存储器</w:t>
      </w:r>
      <w:r w:rsidRPr="006464DD">
        <w:rPr>
          <w:rFonts w:ascii="宋体" w:eastAsia="宋体" w:hAnsi="宋体" w:cs="宋体" w:hint="eastAsia"/>
          <w:sz w:val="28"/>
          <w:szCs w:val="28"/>
        </w:rPr>
        <w:t>，其特征在于：所述</w:t>
      </w:r>
      <w:r w:rsidR="00AA3775" w:rsidRPr="006464DD">
        <w:rPr>
          <w:rFonts w:ascii="宋体" w:eastAsia="宋体" w:hAnsi="宋体" w:cs="宋体" w:hint="eastAsia"/>
          <w:sz w:val="28"/>
          <w:szCs w:val="28"/>
        </w:rPr>
        <w:t>用户管理终端</w:t>
      </w:r>
      <w:r w:rsidRPr="006464DD">
        <w:rPr>
          <w:rFonts w:ascii="宋体" w:eastAsia="宋体" w:hAnsi="宋体" w:cs="宋体" w:hint="eastAsia"/>
          <w:sz w:val="28"/>
          <w:szCs w:val="28"/>
        </w:rPr>
        <w:t>（102）</w:t>
      </w:r>
      <w:r w:rsidR="00AA3775" w:rsidRPr="006464DD">
        <w:rPr>
          <w:rFonts w:ascii="宋体" w:eastAsia="宋体" w:hAnsi="宋体" w:cs="宋体" w:hint="eastAsia"/>
          <w:sz w:val="28"/>
          <w:szCs w:val="28"/>
        </w:rPr>
        <w:t>与云端存储服务器</w:t>
      </w:r>
      <w:r w:rsidRPr="006464DD">
        <w:rPr>
          <w:rFonts w:ascii="宋体" w:eastAsia="宋体" w:hAnsi="宋体" w:cs="宋体" w:hint="eastAsia"/>
          <w:sz w:val="28"/>
          <w:szCs w:val="28"/>
        </w:rPr>
        <w:t>（2）</w:t>
      </w:r>
      <w:r w:rsidR="00AA3775" w:rsidRPr="006464DD">
        <w:rPr>
          <w:rFonts w:ascii="宋体" w:eastAsia="宋体" w:hAnsi="宋体" w:cs="宋体" w:hint="eastAsia"/>
          <w:sz w:val="28"/>
          <w:szCs w:val="28"/>
        </w:rPr>
        <w:t>网络连接</w:t>
      </w:r>
      <w:r w:rsidRPr="006464DD">
        <w:rPr>
          <w:rFonts w:ascii="宋体" w:eastAsia="宋体" w:hAnsi="宋体" w:cs="宋体" w:hint="eastAsia"/>
          <w:sz w:val="28"/>
          <w:szCs w:val="28"/>
        </w:rPr>
        <w:t>。</w:t>
      </w:r>
    </w:p>
    <w:p w14:paraId="76342AB5" w14:textId="7D8815B8" w:rsidR="0092419E" w:rsidRPr="006464DD" w:rsidRDefault="00195D0B">
      <w:pPr>
        <w:ind w:firstLine="560"/>
        <w:rPr>
          <w:rFonts w:ascii="宋体" w:eastAsia="宋体" w:hAnsi="宋体" w:cs="宋体"/>
          <w:sz w:val="28"/>
          <w:szCs w:val="28"/>
        </w:rPr>
      </w:pPr>
      <w:r w:rsidRPr="006464DD">
        <w:rPr>
          <w:rFonts w:ascii="宋体" w:eastAsia="宋体" w:hAnsi="宋体" w:cs="宋体" w:hint="eastAsia"/>
          <w:sz w:val="28"/>
          <w:szCs w:val="28"/>
        </w:rPr>
        <w:t>6．根据权利要求1所述的一种</w:t>
      </w:r>
      <w:r w:rsidR="00E1563F" w:rsidRPr="006464DD">
        <w:rPr>
          <w:rFonts w:ascii="宋体" w:eastAsia="宋体" w:hAnsi="宋体" w:cs="宋体" w:hint="eastAsia"/>
          <w:sz w:val="28"/>
          <w:szCs w:val="28"/>
        </w:rPr>
        <w:t>药物信息的存储器</w:t>
      </w:r>
      <w:r w:rsidRPr="006464DD">
        <w:rPr>
          <w:rFonts w:ascii="宋体" w:eastAsia="宋体" w:hAnsi="宋体" w:cs="宋体" w:hint="eastAsia"/>
          <w:sz w:val="28"/>
          <w:szCs w:val="28"/>
        </w:rPr>
        <w:t>，其特征在于：所述</w:t>
      </w:r>
      <w:r w:rsidR="00AA3775" w:rsidRPr="006464DD">
        <w:rPr>
          <w:rFonts w:ascii="宋体" w:eastAsia="宋体" w:hAnsi="宋体" w:cs="宋体" w:hint="eastAsia"/>
          <w:sz w:val="28"/>
          <w:szCs w:val="28"/>
        </w:rPr>
        <w:t>分类储存器</w:t>
      </w:r>
      <w:r w:rsidRPr="006464DD">
        <w:rPr>
          <w:rFonts w:ascii="宋体" w:eastAsia="宋体" w:hAnsi="宋体" w:cs="宋体" w:hint="eastAsia"/>
          <w:sz w:val="28"/>
          <w:szCs w:val="28"/>
        </w:rPr>
        <w:t>（201）</w:t>
      </w:r>
      <w:r w:rsidR="00AA3775" w:rsidRPr="006464DD">
        <w:rPr>
          <w:rFonts w:ascii="宋体" w:eastAsia="宋体" w:hAnsi="宋体" w:cs="宋体" w:hint="eastAsia"/>
          <w:sz w:val="28"/>
          <w:szCs w:val="28"/>
        </w:rPr>
        <w:t>根据药物的功能进行分类</w:t>
      </w:r>
      <w:r w:rsidRPr="006464DD">
        <w:rPr>
          <w:rFonts w:ascii="宋体" w:eastAsia="宋体" w:hAnsi="宋体" w:cs="宋体" w:hint="eastAsia"/>
          <w:sz w:val="28"/>
          <w:szCs w:val="28"/>
        </w:rPr>
        <w:t>。</w:t>
      </w:r>
    </w:p>
    <w:p w14:paraId="4A5752D2" w14:textId="77777777" w:rsidR="00A84C86" w:rsidRPr="006464DD" w:rsidRDefault="00A84C86">
      <w:pPr>
        <w:ind w:firstLine="560"/>
        <w:rPr>
          <w:rFonts w:ascii="宋体" w:eastAsia="宋体" w:hAnsi="宋体" w:cs="宋体"/>
          <w:sz w:val="28"/>
          <w:szCs w:val="28"/>
        </w:rPr>
        <w:sectPr w:rsidR="00A84C86" w:rsidRPr="006464DD">
          <w:headerReference w:type="default" r:id="rId15"/>
          <w:footerReference w:type="default" r:id="rId16"/>
          <w:pgSz w:w="11906" w:h="16838"/>
          <w:pgMar w:top="1418" w:right="1134" w:bottom="1134" w:left="1418" w:header="680" w:footer="737" w:gutter="0"/>
          <w:pgNumType w:start="1"/>
          <w:cols w:space="720"/>
          <w:docGrid w:type="lines" w:linePitch="381"/>
        </w:sectPr>
      </w:pPr>
    </w:p>
    <w:p w14:paraId="13111FE1" w14:textId="4A5137B4" w:rsidR="0092419E" w:rsidRPr="006464DD" w:rsidRDefault="000F1F40">
      <w:pPr>
        <w:ind w:firstLine="562"/>
        <w:jc w:val="center"/>
        <w:rPr>
          <w:rFonts w:ascii="宋体" w:eastAsia="宋体" w:hAnsi="宋体" w:cs="宋体"/>
          <w:b/>
          <w:bCs/>
          <w:sz w:val="28"/>
          <w:szCs w:val="28"/>
        </w:rPr>
      </w:pPr>
      <w:r w:rsidRPr="006464DD">
        <w:rPr>
          <w:rFonts w:ascii="宋体" w:eastAsia="宋体" w:hAnsi="宋体" w:cs="宋体" w:hint="eastAsia"/>
          <w:b/>
          <w:bCs/>
          <w:sz w:val="28"/>
          <w:szCs w:val="28"/>
        </w:rPr>
        <w:lastRenderedPageBreak/>
        <w:t>一种</w:t>
      </w:r>
      <w:r w:rsidR="00E1563F" w:rsidRPr="006464DD">
        <w:rPr>
          <w:rFonts w:ascii="宋体" w:eastAsia="宋体" w:hAnsi="宋体" w:cs="宋体" w:hint="eastAsia"/>
          <w:b/>
          <w:bCs/>
          <w:sz w:val="28"/>
          <w:szCs w:val="28"/>
        </w:rPr>
        <w:t>药物信息的存储器</w:t>
      </w:r>
    </w:p>
    <w:p w14:paraId="1300A932" w14:textId="77777777" w:rsidR="0092419E" w:rsidRPr="006464DD" w:rsidRDefault="000F1F40">
      <w:pPr>
        <w:ind w:firstLine="562"/>
        <w:rPr>
          <w:rFonts w:ascii="宋体" w:eastAsia="宋体" w:hAnsi="宋体" w:cs="宋体"/>
          <w:sz w:val="28"/>
          <w:szCs w:val="28"/>
        </w:rPr>
      </w:pPr>
      <w:r w:rsidRPr="006464DD">
        <w:rPr>
          <w:rFonts w:ascii="宋体" w:eastAsia="宋体" w:hAnsi="宋体" w:cs="宋体" w:hint="eastAsia"/>
          <w:b/>
          <w:bCs/>
          <w:sz w:val="28"/>
          <w:szCs w:val="28"/>
        </w:rPr>
        <w:t>技术领域</w:t>
      </w:r>
    </w:p>
    <w:p w14:paraId="1B67AE52" w14:textId="542A357D" w:rsidR="0092419E" w:rsidRPr="006464DD" w:rsidRDefault="000F1F40">
      <w:pPr>
        <w:ind w:firstLine="560"/>
        <w:rPr>
          <w:rFonts w:ascii="宋体" w:eastAsia="宋体" w:hAnsi="宋体" w:cs="宋体"/>
          <w:sz w:val="28"/>
          <w:szCs w:val="28"/>
        </w:rPr>
      </w:pPr>
      <w:r w:rsidRPr="006464DD">
        <w:rPr>
          <w:rFonts w:ascii="宋体" w:eastAsia="宋体" w:hAnsi="宋体" w:cs="宋体" w:hint="eastAsia"/>
          <w:sz w:val="28"/>
          <w:szCs w:val="28"/>
        </w:rPr>
        <w:t>本实用新型涉及</w:t>
      </w:r>
      <w:r w:rsidR="00195D0B" w:rsidRPr="006464DD">
        <w:rPr>
          <w:rFonts w:ascii="宋体" w:eastAsia="宋体" w:hAnsi="宋体" w:cs="宋体" w:hint="eastAsia"/>
          <w:sz w:val="28"/>
          <w:szCs w:val="28"/>
        </w:rPr>
        <w:t>药物信息储存</w:t>
      </w:r>
      <w:r w:rsidRPr="006464DD">
        <w:rPr>
          <w:rFonts w:ascii="宋体" w:eastAsia="宋体" w:hAnsi="宋体" w:cs="宋体" w:hint="eastAsia"/>
          <w:sz w:val="28"/>
          <w:szCs w:val="28"/>
        </w:rPr>
        <w:t>技术领域，具体是一种</w:t>
      </w:r>
      <w:r w:rsidR="00E1563F" w:rsidRPr="006464DD">
        <w:rPr>
          <w:rFonts w:ascii="宋体" w:eastAsia="宋体" w:hAnsi="宋体" w:cs="宋体" w:hint="eastAsia"/>
          <w:sz w:val="28"/>
          <w:szCs w:val="28"/>
        </w:rPr>
        <w:t>药物信息的存储器</w:t>
      </w:r>
      <w:r w:rsidRPr="006464DD">
        <w:rPr>
          <w:rFonts w:ascii="宋体" w:eastAsia="宋体" w:hAnsi="宋体" w:cs="宋体" w:hint="eastAsia"/>
          <w:sz w:val="28"/>
          <w:szCs w:val="28"/>
        </w:rPr>
        <w:t>。</w:t>
      </w:r>
    </w:p>
    <w:p w14:paraId="73973A61" w14:textId="77777777" w:rsidR="0092419E" w:rsidRPr="006464DD" w:rsidRDefault="000F1F40">
      <w:pPr>
        <w:ind w:firstLine="562"/>
        <w:rPr>
          <w:rFonts w:ascii="宋体" w:eastAsia="宋体" w:hAnsi="宋体" w:cs="宋体"/>
          <w:b/>
          <w:bCs/>
          <w:sz w:val="28"/>
          <w:szCs w:val="28"/>
        </w:rPr>
      </w:pPr>
      <w:r w:rsidRPr="006464DD">
        <w:rPr>
          <w:rFonts w:ascii="宋体" w:eastAsia="宋体" w:hAnsi="宋体" w:cs="宋体" w:hint="eastAsia"/>
          <w:b/>
          <w:bCs/>
          <w:sz w:val="28"/>
          <w:szCs w:val="28"/>
        </w:rPr>
        <w:t>背景技术</w:t>
      </w:r>
    </w:p>
    <w:p w14:paraId="2143B261" w14:textId="77777777" w:rsidR="005E708F" w:rsidRPr="006464DD" w:rsidRDefault="005E708F" w:rsidP="005E708F">
      <w:pPr>
        <w:ind w:firstLine="560"/>
        <w:rPr>
          <w:rFonts w:ascii="宋体" w:eastAsia="宋体" w:hAnsi="宋体" w:cs="宋体"/>
          <w:sz w:val="28"/>
          <w:szCs w:val="28"/>
        </w:rPr>
      </w:pPr>
      <w:r w:rsidRPr="006464DD">
        <w:rPr>
          <w:rFonts w:ascii="宋体" w:eastAsia="宋体" w:hAnsi="宋体" w:cs="宋体" w:hint="eastAsia"/>
          <w:sz w:val="28"/>
          <w:szCs w:val="28"/>
        </w:rPr>
        <w:t>新药研发从确定思路到投入市场需花费10-15年的时间、成本达8-15亿美元。因此从已有的药物中找到一些能够适用于对抗新病毒的药物(即药物重定位)是解决当前燃眉之急的一种重要策略。药物重定位是指对已上市药物利用其化学信息、药理信息、适应症信息等进行功能筛选和组合，进而经过改造获得新用途的过程。深度学习是机器学习领域中一个新的研究方向，在搜索技术，数据挖掘，机器翻译，自然语言处理，多媒体学习，语音，推荐和个性化技术，以及其他相关领域都取得了很多成果，解决了很多复杂的模式识别难题，但在药物重定位方面应用研究还很有限。针对新病毒药物的紧急需求以及现有药物重定位方法存在的问题，目前国内外的一些研究机构正尝试利用深度学习解决冠状病毒药物重定位问题，也是目前该领域的研究热点。</w:t>
      </w:r>
    </w:p>
    <w:p w14:paraId="0BA79D18" w14:textId="44B51DDD" w:rsidR="0092419E" w:rsidRPr="006464DD" w:rsidRDefault="000F1F40" w:rsidP="005E708F">
      <w:pPr>
        <w:ind w:firstLine="560"/>
        <w:rPr>
          <w:rFonts w:ascii="宋体" w:eastAsia="宋体" w:hAnsi="宋体" w:cs="宋体"/>
          <w:sz w:val="28"/>
          <w:szCs w:val="28"/>
        </w:rPr>
      </w:pPr>
      <w:r w:rsidRPr="006464DD">
        <w:rPr>
          <w:rFonts w:ascii="宋体" w:eastAsia="宋体" w:hAnsi="宋体" w:cs="宋体" w:hint="eastAsia"/>
          <w:sz w:val="28"/>
          <w:szCs w:val="28"/>
        </w:rPr>
        <w:t>于是，</w:t>
      </w:r>
      <w:r w:rsidR="005E708F" w:rsidRPr="006464DD">
        <w:rPr>
          <w:rFonts w:ascii="宋体" w:eastAsia="宋体" w:hAnsi="宋体" w:cs="宋体" w:hint="eastAsia"/>
          <w:sz w:val="28"/>
          <w:szCs w:val="28"/>
        </w:rPr>
        <w:t>本实用新型</w:t>
      </w:r>
      <w:r w:rsidRPr="006464DD">
        <w:rPr>
          <w:rFonts w:ascii="宋体" w:eastAsia="宋体" w:hAnsi="宋体" w:cs="宋体" w:hint="eastAsia"/>
          <w:sz w:val="28"/>
          <w:szCs w:val="28"/>
        </w:rPr>
        <w:t>在此提出一种</w:t>
      </w:r>
      <w:r w:rsidR="00E1563F" w:rsidRPr="006464DD">
        <w:rPr>
          <w:rFonts w:ascii="宋体" w:eastAsia="宋体" w:hAnsi="宋体" w:cs="宋体" w:hint="eastAsia"/>
          <w:sz w:val="28"/>
          <w:szCs w:val="28"/>
        </w:rPr>
        <w:t>药物信息的存储器</w:t>
      </w:r>
      <w:r w:rsidR="005E708F" w:rsidRPr="006464DD">
        <w:rPr>
          <w:rFonts w:ascii="宋体" w:eastAsia="宋体" w:hAnsi="宋体" w:cs="宋体" w:hint="eastAsia"/>
          <w:sz w:val="28"/>
          <w:szCs w:val="28"/>
        </w:rPr>
        <w:t>来应对上述问题</w:t>
      </w:r>
      <w:r w:rsidRPr="006464DD">
        <w:rPr>
          <w:rFonts w:ascii="宋体" w:eastAsia="宋体" w:hAnsi="宋体" w:cs="宋体" w:hint="eastAsia"/>
          <w:sz w:val="28"/>
          <w:szCs w:val="28"/>
        </w:rPr>
        <w:t>。</w:t>
      </w:r>
    </w:p>
    <w:p w14:paraId="38424CF4" w14:textId="77777777" w:rsidR="0092419E" w:rsidRPr="006464DD" w:rsidRDefault="000F1F40">
      <w:pPr>
        <w:ind w:firstLine="562"/>
        <w:rPr>
          <w:rFonts w:ascii="宋体" w:eastAsia="宋体" w:hAnsi="宋体" w:cs="宋体"/>
          <w:sz w:val="28"/>
          <w:szCs w:val="28"/>
        </w:rPr>
      </w:pPr>
      <w:r w:rsidRPr="006464DD">
        <w:rPr>
          <w:rFonts w:ascii="宋体" w:eastAsia="宋体" w:hAnsi="宋体" w:cs="宋体" w:hint="eastAsia"/>
          <w:b/>
          <w:bCs/>
          <w:sz w:val="28"/>
          <w:szCs w:val="28"/>
        </w:rPr>
        <w:t>实用新型内容</w:t>
      </w:r>
    </w:p>
    <w:p w14:paraId="628EFF0F" w14:textId="77777777" w:rsidR="0092419E" w:rsidRPr="006464DD" w:rsidRDefault="000F1F40">
      <w:pPr>
        <w:pStyle w:val="a7"/>
        <w:spacing w:line="360" w:lineRule="auto"/>
        <w:ind w:firstLine="560"/>
        <w:rPr>
          <w:rFonts w:ascii="宋体" w:eastAsia="宋体" w:hAnsi="宋体" w:cs="宋体"/>
          <w:color w:val="auto"/>
        </w:rPr>
      </w:pPr>
      <w:r w:rsidRPr="006464DD">
        <w:rPr>
          <w:rFonts w:ascii="宋体" w:eastAsia="宋体" w:hAnsi="宋体" w:cs="宋体" w:hint="eastAsia"/>
          <w:color w:val="auto"/>
        </w:rPr>
        <w:t>解决的技术问题</w:t>
      </w:r>
    </w:p>
    <w:p w14:paraId="22DBDB29" w14:textId="0D89CD4E" w:rsidR="0092419E" w:rsidRPr="006464DD" w:rsidRDefault="000F1F40">
      <w:pPr>
        <w:pStyle w:val="a7"/>
        <w:spacing w:line="360" w:lineRule="auto"/>
        <w:ind w:firstLine="560"/>
        <w:rPr>
          <w:rFonts w:ascii="宋体" w:eastAsia="宋体" w:hAnsi="宋体" w:cs="宋体"/>
          <w:color w:val="auto"/>
        </w:rPr>
      </w:pPr>
      <w:r w:rsidRPr="006464DD">
        <w:rPr>
          <w:rFonts w:ascii="宋体" w:eastAsia="宋体" w:hAnsi="宋体" w:cs="宋体" w:hint="eastAsia"/>
          <w:color w:val="auto"/>
        </w:rPr>
        <w:t>本实用新型的目的就是为了弥补现有技术的不足，提供了一种</w:t>
      </w:r>
      <w:r w:rsidR="00E1563F" w:rsidRPr="006464DD">
        <w:rPr>
          <w:rFonts w:ascii="宋体" w:eastAsia="宋体" w:hAnsi="宋体" w:cs="宋体" w:hint="eastAsia"/>
          <w:color w:val="auto"/>
        </w:rPr>
        <w:t>药物信息的存储器</w:t>
      </w:r>
      <w:r w:rsidRPr="006464DD">
        <w:rPr>
          <w:rFonts w:ascii="宋体" w:eastAsia="宋体" w:hAnsi="宋体" w:cs="宋体" w:hint="eastAsia"/>
          <w:color w:val="auto"/>
        </w:rPr>
        <w:t>。</w:t>
      </w:r>
    </w:p>
    <w:p w14:paraId="67737F45" w14:textId="77777777" w:rsidR="0092419E" w:rsidRPr="006464DD" w:rsidRDefault="000F1F40">
      <w:pPr>
        <w:pStyle w:val="a7"/>
        <w:spacing w:line="360" w:lineRule="auto"/>
        <w:ind w:firstLine="560"/>
        <w:rPr>
          <w:rFonts w:ascii="宋体" w:eastAsia="宋体" w:hAnsi="宋体" w:cs="宋体"/>
          <w:color w:val="auto"/>
        </w:rPr>
      </w:pPr>
      <w:r w:rsidRPr="006464DD">
        <w:rPr>
          <w:rFonts w:ascii="宋体" w:eastAsia="宋体" w:hAnsi="宋体" w:cs="宋体" w:hint="eastAsia"/>
          <w:color w:val="auto"/>
        </w:rPr>
        <w:t>技术方案</w:t>
      </w:r>
    </w:p>
    <w:p w14:paraId="54E66FED" w14:textId="5F7C1FB8" w:rsidR="0092419E" w:rsidRPr="006464DD" w:rsidRDefault="000F1F40">
      <w:pPr>
        <w:ind w:firstLine="560"/>
        <w:rPr>
          <w:rFonts w:ascii="宋体" w:eastAsia="宋体" w:hAnsi="宋体" w:cs="宋体"/>
          <w:sz w:val="28"/>
          <w:szCs w:val="28"/>
        </w:rPr>
      </w:pPr>
      <w:r w:rsidRPr="006464DD">
        <w:rPr>
          <w:rFonts w:ascii="宋体" w:eastAsia="宋体" w:hAnsi="宋体" w:cs="宋体" w:hint="eastAsia"/>
          <w:sz w:val="28"/>
          <w:szCs w:val="28"/>
        </w:rPr>
        <w:t>为实现上述目的，本实用新型提供如下技术方案：一种</w:t>
      </w:r>
      <w:r w:rsidR="00195D0B" w:rsidRPr="006464DD">
        <w:rPr>
          <w:rFonts w:ascii="宋体" w:eastAsia="宋体" w:hAnsi="宋体" w:cs="宋体" w:hint="eastAsia"/>
          <w:sz w:val="28"/>
          <w:szCs w:val="28"/>
        </w:rPr>
        <w:t>药物信息的存储器，包括读取药物信息的药物识别终端，接收并储存药物信息的云端存储服务器，所述储存器终端包括药物代码读取器，所述云端存储服务器包括若干个分类储存器，若干个分类储存器呈树状图形分级设置成多个级别，本实用新型通过可根据药物的功能分类储存药物信息，在得知患病时身体反应的前提下，可通</w:t>
      </w:r>
      <w:r w:rsidR="00195D0B" w:rsidRPr="006464DD">
        <w:rPr>
          <w:rFonts w:ascii="宋体" w:eastAsia="宋体" w:hAnsi="宋体" w:cs="宋体" w:hint="eastAsia"/>
          <w:sz w:val="28"/>
          <w:szCs w:val="28"/>
        </w:rPr>
        <w:lastRenderedPageBreak/>
        <w:t>过患者的身体反应搜索相对应的药物功能的药物，即可快速定位相对应药物的信息，进而可方便工作人员研究相对应的药物</w:t>
      </w:r>
      <w:r w:rsidR="00BD0478" w:rsidRPr="006464DD">
        <w:rPr>
          <w:rFonts w:ascii="宋体" w:eastAsia="宋体" w:hAnsi="宋体" w:cs="宋体" w:hint="eastAsia"/>
          <w:sz w:val="28"/>
          <w:szCs w:val="28"/>
        </w:rPr>
        <w:t>，所述云端存储服务器还包括储存管理单元，所述储存管理单元中设置有ID识别模块和ID处理模块，ID识别模块用于识别药物的编码信息，ID处理模块根据不同的药物信息进行分类</w:t>
      </w:r>
      <w:r w:rsidRPr="006464DD">
        <w:rPr>
          <w:rFonts w:ascii="宋体" w:eastAsia="宋体" w:hAnsi="宋体" w:cs="宋体" w:hint="eastAsia"/>
          <w:sz w:val="28"/>
          <w:szCs w:val="28"/>
        </w:rPr>
        <w:t>。</w:t>
      </w:r>
    </w:p>
    <w:p w14:paraId="2760CC96" w14:textId="3FB9D984" w:rsidR="0092419E" w:rsidRPr="006464DD" w:rsidRDefault="000F1F40">
      <w:pPr>
        <w:ind w:firstLine="560"/>
        <w:rPr>
          <w:rFonts w:ascii="宋体" w:eastAsia="宋体" w:hAnsi="宋体" w:cs="宋体"/>
          <w:sz w:val="28"/>
          <w:szCs w:val="28"/>
        </w:rPr>
      </w:pPr>
      <w:r w:rsidRPr="006464DD">
        <w:rPr>
          <w:rFonts w:ascii="宋体" w:eastAsia="宋体" w:hAnsi="宋体" w:cs="宋体" w:hint="eastAsia"/>
          <w:sz w:val="28"/>
          <w:szCs w:val="28"/>
        </w:rPr>
        <w:t>优选的，所述</w:t>
      </w:r>
      <w:r w:rsidR="00195D0B" w:rsidRPr="006464DD">
        <w:rPr>
          <w:rFonts w:ascii="宋体" w:eastAsia="宋体" w:hAnsi="宋体" w:cs="宋体" w:hint="eastAsia"/>
          <w:sz w:val="28"/>
          <w:szCs w:val="28"/>
        </w:rPr>
        <w:t>药物识别终端与云端存储服务器网络连接</w:t>
      </w:r>
      <w:r w:rsidRPr="006464DD">
        <w:rPr>
          <w:rFonts w:ascii="宋体" w:eastAsia="宋体" w:hAnsi="宋体" w:cs="宋体" w:hint="eastAsia"/>
          <w:sz w:val="28"/>
          <w:szCs w:val="28"/>
        </w:rPr>
        <w:t>。</w:t>
      </w:r>
    </w:p>
    <w:p w14:paraId="47956923" w14:textId="6C35BBED" w:rsidR="0092419E" w:rsidRPr="006464DD" w:rsidRDefault="000F1F40">
      <w:pPr>
        <w:ind w:firstLine="560"/>
        <w:rPr>
          <w:rFonts w:ascii="宋体" w:eastAsia="宋体" w:hAnsi="宋体" w:cs="宋体"/>
          <w:sz w:val="28"/>
          <w:szCs w:val="28"/>
        </w:rPr>
      </w:pPr>
      <w:r w:rsidRPr="006464DD">
        <w:rPr>
          <w:rFonts w:ascii="宋体" w:eastAsia="宋体" w:hAnsi="宋体" w:cs="宋体" w:hint="eastAsia"/>
          <w:sz w:val="28"/>
          <w:szCs w:val="28"/>
        </w:rPr>
        <w:t>优选的，所述</w:t>
      </w:r>
      <w:r w:rsidR="00195D0B" w:rsidRPr="006464DD">
        <w:rPr>
          <w:rFonts w:ascii="宋体" w:eastAsia="宋体" w:hAnsi="宋体" w:cs="宋体" w:hint="eastAsia"/>
          <w:sz w:val="28"/>
          <w:szCs w:val="28"/>
        </w:rPr>
        <w:t>药物识别终端还包括用户管理终端，所述用户管理终端用于将药物信息分类存储进入相应的分类储存器</w:t>
      </w:r>
      <w:r w:rsidRPr="006464DD">
        <w:rPr>
          <w:rFonts w:ascii="宋体" w:eastAsia="宋体" w:hAnsi="宋体" w:cs="宋体" w:hint="eastAsia"/>
          <w:sz w:val="28"/>
          <w:szCs w:val="28"/>
        </w:rPr>
        <w:t>。</w:t>
      </w:r>
    </w:p>
    <w:p w14:paraId="49EF4AF7" w14:textId="5A8F8AEA" w:rsidR="0092419E" w:rsidRPr="006464DD" w:rsidRDefault="000F1F40">
      <w:pPr>
        <w:ind w:firstLine="560"/>
        <w:rPr>
          <w:rFonts w:ascii="宋体" w:eastAsia="宋体" w:hAnsi="宋体" w:cs="宋体"/>
          <w:sz w:val="28"/>
          <w:szCs w:val="28"/>
        </w:rPr>
      </w:pPr>
      <w:r w:rsidRPr="006464DD">
        <w:rPr>
          <w:rFonts w:ascii="宋体" w:eastAsia="宋体" w:hAnsi="宋体" w:cs="宋体" w:hint="eastAsia"/>
          <w:sz w:val="28"/>
          <w:szCs w:val="28"/>
        </w:rPr>
        <w:t>优选的，所述</w:t>
      </w:r>
      <w:r w:rsidR="00195D0B" w:rsidRPr="006464DD">
        <w:rPr>
          <w:rFonts w:ascii="宋体" w:eastAsia="宋体" w:hAnsi="宋体" w:cs="宋体" w:hint="eastAsia"/>
          <w:sz w:val="28"/>
          <w:szCs w:val="28"/>
        </w:rPr>
        <w:t>用户管理终端上设置有显示器</w:t>
      </w:r>
      <w:r w:rsidRPr="006464DD">
        <w:rPr>
          <w:rFonts w:ascii="宋体" w:eastAsia="宋体" w:hAnsi="宋体" w:cs="宋体" w:hint="eastAsia"/>
          <w:sz w:val="28"/>
          <w:szCs w:val="28"/>
        </w:rPr>
        <w:t>。</w:t>
      </w:r>
    </w:p>
    <w:p w14:paraId="7C1BCB1B" w14:textId="6EAB3216" w:rsidR="0092419E" w:rsidRPr="006464DD" w:rsidRDefault="000F1F40">
      <w:pPr>
        <w:ind w:firstLine="560"/>
        <w:rPr>
          <w:rFonts w:ascii="宋体" w:eastAsia="宋体" w:hAnsi="宋体" w:cs="宋体"/>
          <w:sz w:val="28"/>
          <w:szCs w:val="28"/>
        </w:rPr>
      </w:pPr>
      <w:r w:rsidRPr="006464DD">
        <w:rPr>
          <w:rFonts w:ascii="宋体" w:eastAsia="宋体" w:hAnsi="宋体" w:cs="宋体" w:hint="eastAsia"/>
          <w:sz w:val="28"/>
          <w:szCs w:val="28"/>
        </w:rPr>
        <w:t>优选的，所述</w:t>
      </w:r>
      <w:r w:rsidR="00195D0B" w:rsidRPr="006464DD">
        <w:rPr>
          <w:rFonts w:ascii="宋体" w:eastAsia="宋体" w:hAnsi="宋体" w:cs="宋体" w:hint="eastAsia"/>
          <w:sz w:val="28"/>
          <w:szCs w:val="28"/>
        </w:rPr>
        <w:t>用户管理终端与云端存储服务器网络连接</w:t>
      </w:r>
      <w:r w:rsidRPr="006464DD">
        <w:rPr>
          <w:rFonts w:ascii="宋体" w:eastAsia="宋体" w:hAnsi="宋体" w:cs="宋体" w:hint="eastAsia"/>
          <w:sz w:val="28"/>
          <w:szCs w:val="28"/>
        </w:rPr>
        <w:t>。</w:t>
      </w:r>
    </w:p>
    <w:p w14:paraId="514BC1CB" w14:textId="0452C89A" w:rsidR="0092419E" w:rsidRPr="006464DD" w:rsidRDefault="000F1F40">
      <w:pPr>
        <w:ind w:firstLine="560"/>
        <w:rPr>
          <w:rFonts w:ascii="宋体" w:eastAsia="宋体" w:hAnsi="宋体" w:cs="宋体"/>
          <w:sz w:val="28"/>
          <w:szCs w:val="28"/>
        </w:rPr>
      </w:pPr>
      <w:r w:rsidRPr="006464DD">
        <w:rPr>
          <w:rFonts w:ascii="宋体" w:eastAsia="宋体" w:hAnsi="宋体" w:cs="宋体" w:hint="eastAsia"/>
          <w:sz w:val="28"/>
          <w:szCs w:val="28"/>
        </w:rPr>
        <w:t>优选的，所述</w:t>
      </w:r>
      <w:r w:rsidR="00195D0B" w:rsidRPr="006464DD">
        <w:rPr>
          <w:rFonts w:ascii="宋体" w:eastAsia="宋体" w:hAnsi="宋体" w:cs="宋体" w:hint="eastAsia"/>
          <w:sz w:val="28"/>
          <w:szCs w:val="28"/>
        </w:rPr>
        <w:t>分类储存器根据药物的功能进行分类</w:t>
      </w:r>
      <w:r w:rsidRPr="006464DD">
        <w:rPr>
          <w:rFonts w:ascii="宋体" w:eastAsia="宋体" w:hAnsi="宋体" w:cs="宋体" w:hint="eastAsia"/>
          <w:sz w:val="28"/>
          <w:szCs w:val="28"/>
        </w:rPr>
        <w:t>。</w:t>
      </w:r>
    </w:p>
    <w:p w14:paraId="625673AB" w14:textId="77777777" w:rsidR="0092419E" w:rsidRPr="006464DD" w:rsidRDefault="000F1F40">
      <w:pPr>
        <w:ind w:firstLine="560"/>
        <w:rPr>
          <w:rFonts w:ascii="宋体" w:eastAsia="宋体" w:hAnsi="宋体" w:cs="宋体"/>
          <w:sz w:val="28"/>
          <w:szCs w:val="28"/>
        </w:rPr>
      </w:pPr>
      <w:r w:rsidRPr="006464DD">
        <w:rPr>
          <w:rFonts w:ascii="宋体" w:eastAsia="宋体" w:hAnsi="宋体" w:cs="宋体" w:hint="eastAsia"/>
          <w:sz w:val="28"/>
          <w:szCs w:val="28"/>
        </w:rPr>
        <w:t>有益效果：</w:t>
      </w:r>
    </w:p>
    <w:p w14:paraId="29A048AE" w14:textId="6410D48A" w:rsidR="0092419E" w:rsidRPr="006464DD" w:rsidRDefault="000F1F40">
      <w:pPr>
        <w:ind w:firstLine="560"/>
        <w:rPr>
          <w:rFonts w:ascii="宋体" w:eastAsia="宋体" w:hAnsi="宋体" w:cs="宋体"/>
          <w:sz w:val="28"/>
          <w:szCs w:val="28"/>
        </w:rPr>
      </w:pPr>
      <w:r w:rsidRPr="006464DD">
        <w:rPr>
          <w:rFonts w:ascii="宋体" w:eastAsia="宋体" w:hAnsi="宋体" w:cs="宋体" w:hint="eastAsia"/>
          <w:sz w:val="28"/>
          <w:szCs w:val="28"/>
        </w:rPr>
        <w:t>与现有技术相比，该</w:t>
      </w:r>
      <w:r w:rsidR="00E1563F" w:rsidRPr="006464DD">
        <w:rPr>
          <w:rFonts w:ascii="宋体" w:eastAsia="宋体" w:hAnsi="宋体" w:cs="宋体" w:hint="eastAsia"/>
          <w:sz w:val="28"/>
          <w:szCs w:val="28"/>
        </w:rPr>
        <w:t>药物信息的存储器</w:t>
      </w:r>
      <w:r w:rsidRPr="006464DD">
        <w:rPr>
          <w:rFonts w:ascii="宋体" w:eastAsia="宋体" w:hAnsi="宋体" w:cs="宋体" w:hint="eastAsia"/>
          <w:sz w:val="28"/>
          <w:szCs w:val="28"/>
        </w:rPr>
        <w:t>具备如下有益效果：</w:t>
      </w:r>
    </w:p>
    <w:p w14:paraId="787BC6C2" w14:textId="57419338" w:rsidR="0092419E" w:rsidRPr="006464DD" w:rsidRDefault="00BD0478" w:rsidP="00195D0B">
      <w:pPr>
        <w:ind w:firstLine="560"/>
        <w:rPr>
          <w:rFonts w:ascii="宋体" w:eastAsia="宋体" w:hAnsi="宋体" w:cs="宋体"/>
          <w:sz w:val="28"/>
          <w:szCs w:val="28"/>
        </w:rPr>
      </w:pPr>
      <w:r w:rsidRPr="006464DD">
        <w:rPr>
          <w:rFonts w:ascii="宋体" w:eastAsia="宋体" w:hAnsi="宋体" w:cs="宋体" w:hint="eastAsia"/>
          <w:sz w:val="28"/>
          <w:szCs w:val="28"/>
        </w:rPr>
        <w:t>1、本实用新型通过</w:t>
      </w:r>
      <w:r w:rsidR="00AA3775" w:rsidRPr="006464DD">
        <w:rPr>
          <w:rFonts w:ascii="宋体" w:eastAsia="宋体" w:hAnsi="宋体" w:cs="宋体" w:hint="eastAsia"/>
          <w:sz w:val="28"/>
          <w:szCs w:val="28"/>
        </w:rPr>
        <w:t>可根据药物的功能分类储存药物信息，在得知患病时身体反应的前提下，可通过患者的身体反应</w:t>
      </w:r>
      <w:r w:rsidR="00195D0B" w:rsidRPr="006464DD">
        <w:rPr>
          <w:rFonts w:ascii="宋体" w:eastAsia="宋体" w:hAnsi="宋体" w:cs="宋体" w:hint="eastAsia"/>
          <w:sz w:val="28"/>
          <w:szCs w:val="28"/>
        </w:rPr>
        <w:t>搜索相对应的药物功能的药物，即可快速定位相对应药物的信息，进而可方便工作人员研究相对应的药物</w:t>
      </w:r>
      <w:r w:rsidRPr="006464DD">
        <w:rPr>
          <w:rFonts w:ascii="宋体" w:eastAsia="宋体" w:hAnsi="宋体" w:cs="宋体" w:hint="eastAsia"/>
          <w:sz w:val="28"/>
          <w:szCs w:val="28"/>
        </w:rPr>
        <w:t>。</w:t>
      </w:r>
    </w:p>
    <w:p w14:paraId="2E0E00B7" w14:textId="39F5DE52" w:rsidR="00BD0478" w:rsidRPr="006464DD" w:rsidRDefault="00BD0478" w:rsidP="00195D0B">
      <w:pPr>
        <w:ind w:firstLine="560"/>
        <w:rPr>
          <w:rFonts w:ascii="宋体" w:eastAsia="宋体" w:hAnsi="宋体" w:cs="宋体"/>
          <w:sz w:val="28"/>
          <w:szCs w:val="28"/>
        </w:rPr>
      </w:pPr>
      <w:r w:rsidRPr="006464DD">
        <w:rPr>
          <w:rFonts w:ascii="宋体" w:eastAsia="宋体" w:hAnsi="宋体" w:cs="宋体" w:hint="eastAsia"/>
          <w:sz w:val="28"/>
          <w:szCs w:val="28"/>
        </w:rPr>
        <w:t>2、ID识别模块可以在储存管理单元的控制下，对连接于药物代码读取器读取的ID进行识别，云端存储服务器可以将ID识别模块的识别结果作为进一步工作的依据，ID处理模块可以在储存管理单元的控制下根据ID识别模块的识别结果进行分类处理。</w:t>
      </w:r>
    </w:p>
    <w:p w14:paraId="3F84F54A" w14:textId="77777777" w:rsidR="0092419E" w:rsidRPr="006464DD" w:rsidRDefault="000F1F40">
      <w:pPr>
        <w:ind w:firstLine="562"/>
        <w:rPr>
          <w:rFonts w:ascii="宋体" w:eastAsia="宋体" w:hAnsi="宋体" w:cs="宋体"/>
          <w:b/>
          <w:bCs/>
          <w:sz w:val="28"/>
          <w:szCs w:val="28"/>
        </w:rPr>
      </w:pPr>
      <w:r w:rsidRPr="006464DD">
        <w:rPr>
          <w:rFonts w:ascii="宋体" w:eastAsia="宋体" w:hAnsi="宋体" w:cs="宋体" w:hint="eastAsia"/>
          <w:b/>
          <w:bCs/>
          <w:sz w:val="28"/>
          <w:szCs w:val="28"/>
        </w:rPr>
        <w:t>附图说明</w:t>
      </w:r>
    </w:p>
    <w:p w14:paraId="5E193CA8" w14:textId="77777777" w:rsidR="00D702FB" w:rsidRPr="006464DD" w:rsidRDefault="00D702FB" w:rsidP="00D702FB">
      <w:pPr>
        <w:ind w:firstLine="560"/>
        <w:rPr>
          <w:rFonts w:ascii="宋体" w:eastAsia="宋体" w:hAnsi="宋体" w:cs="宋体"/>
          <w:sz w:val="28"/>
          <w:szCs w:val="28"/>
        </w:rPr>
      </w:pPr>
      <w:r w:rsidRPr="006464DD">
        <w:rPr>
          <w:rFonts w:ascii="宋体" w:eastAsia="宋体" w:hAnsi="宋体" w:cs="宋体" w:hint="eastAsia"/>
          <w:sz w:val="28"/>
          <w:szCs w:val="28"/>
        </w:rPr>
        <w:t>为了更清楚地说明本实用新型实施例或现有技术中的技术方案，下面将对实施例或现有技术描述中所需要使用的附图作简单地介绍，显而易见地，下面描述中的附图仅是本实用新型的一些实施例，对于本领域普通技术人员来讲，在不付出创造性劳动性的前提下，还可以根据这些附图获得其他的附图。</w:t>
      </w:r>
    </w:p>
    <w:p w14:paraId="6AC2F89D" w14:textId="32FD875E" w:rsidR="0092419E" w:rsidRPr="006464DD" w:rsidRDefault="000F1F40">
      <w:pPr>
        <w:ind w:firstLine="560"/>
        <w:rPr>
          <w:rFonts w:ascii="宋体" w:eastAsia="宋体" w:hAnsi="宋体" w:cs="宋体"/>
          <w:sz w:val="28"/>
          <w:szCs w:val="28"/>
        </w:rPr>
      </w:pPr>
      <w:r w:rsidRPr="006464DD">
        <w:rPr>
          <w:rFonts w:ascii="宋体" w:eastAsia="宋体" w:hAnsi="宋体" w:cs="宋体" w:hint="eastAsia"/>
          <w:sz w:val="28"/>
          <w:szCs w:val="28"/>
        </w:rPr>
        <w:lastRenderedPageBreak/>
        <w:t>图1为本实用新型</w:t>
      </w:r>
      <w:r w:rsidR="009B651A" w:rsidRPr="006464DD">
        <w:rPr>
          <w:rFonts w:ascii="宋体" w:eastAsia="宋体" w:hAnsi="宋体" w:cs="宋体" w:hint="eastAsia"/>
          <w:sz w:val="28"/>
          <w:szCs w:val="28"/>
        </w:rPr>
        <w:t>的结构示意图</w:t>
      </w:r>
      <w:r w:rsidRPr="006464DD">
        <w:rPr>
          <w:rFonts w:ascii="宋体" w:eastAsia="宋体" w:hAnsi="宋体" w:cs="宋体" w:hint="eastAsia"/>
          <w:sz w:val="28"/>
          <w:szCs w:val="28"/>
        </w:rPr>
        <w:t>；</w:t>
      </w:r>
    </w:p>
    <w:p w14:paraId="3E2D20FD" w14:textId="77777777" w:rsidR="00BD0478" w:rsidRPr="006464DD" w:rsidRDefault="000F1F40" w:rsidP="009B651A">
      <w:pPr>
        <w:ind w:firstLine="560"/>
        <w:rPr>
          <w:rFonts w:ascii="宋体" w:eastAsia="宋体" w:hAnsi="宋体" w:cs="宋体"/>
          <w:sz w:val="28"/>
          <w:szCs w:val="28"/>
        </w:rPr>
      </w:pPr>
      <w:r w:rsidRPr="006464DD">
        <w:rPr>
          <w:rFonts w:ascii="宋体" w:eastAsia="宋体" w:hAnsi="宋体" w:cs="宋体" w:hint="eastAsia"/>
          <w:sz w:val="28"/>
          <w:szCs w:val="28"/>
        </w:rPr>
        <w:t>图2为本实用新型</w:t>
      </w:r>
      <w:r w:rsidR="009B651A" w:rsidRPr="006464DD">
        <w:rPr>
          <w:rFonts w:ascii="宋体" w:eastAsia="宋体" w:hAnsi="宋体" w:cs="宋体" w:hint="eastAsia"/>
          <w:sz w:val="28"/>
          <w:szCs w:val="28"/>
        </w:rPr>
        <w:t>的结构示意图</w:t>
      </w:r>
      <w:r w:rsidR="00BD0478" w:rsidRPr="006464DD">
        <w:rPr>
          <w:rFonts w:ascii="宋体" w:eastAsia="宋体" w:hAnsi="宋体" w:cs="宋体" w:hint="eastAsia"/>
          <w:sz w:val="28"/>
          <w:szCs w:val="28"/>
        </w:rPr>
        <w:t>；</w:t>
      </w:r>
    </w:p>
    <w:p w14:paraId="062A7BAF" w14:textId="6502DCC5" w:rsidR="0092419E" w:rsidRPr="006464DD" w:rsidRDefault="00BD0478" w:rsidP="009B651A">
      <w:pPr>
        <w:ind w:firstLine="560"/>
        <w:rPr>
          <w:rFonts w:ascii="宋体" w:eastAsia="宋体" w:hAnsi="宋体" w:cs="宋体"/>
          <w:sz w:val="28"/>
          <w:szCs w:val="28"/>
        </w:rPr>
      </w:pPr>
      <w:r w:rsidRPr="006464DD">
        <w:rPr>
          <w:rFonts w:ascii="宋体" w:eastAsia="宋体" w:hAnsi="宋体" w:cs="宋体" w:hint="eastAsia"/>
          <w:sz w:val="28"/>
          <w:szCs w:val="28"/>
        </w:rPr>
        <w:t>图3为本实用新型储存管理单元的结构示意图。</w:t>
      </w:r>
    </w:p>
    <w:p w14:paraId="26D7A4AB" w14:textId="77777777" w:rsidR="0092419E" w:rsidRPr="006464DD" w:rsidRDefault="000F1F40">
      <w:pPr>
        <w:ind w:firstLine="560"/>
        <w:rPr>
          <w:rFonts w:ascii="宋体" w:eastAsia="宋体" w:hAnsi="宋体" w:cs="宋体"/>
          <w:sz w:val="28"/>
          <w:szCs w:val="28"/>
        </w:rPr>
      </w:pPr>
      <w:r w:rsidRPr="006464DD">
        <w:rPr>
          <w:rFonts w:ascii="宋体" w:eastAsia="宋体" w:hAnsi="宋体" w:cs="宋体" w:hint="eastAsia"/>
          <w:sz w:val="28"/>
          <w:szCs w:val="28"/>
        </w:rPr>
        <w:t>图中：</w:t>
      </w:r>
    </w:p>
    <w:p w14:paraId="39D50186" w14:textId="789DC3FA" w:rsidR="0092419E" w:rsidRPr="006464DD" w:rsidRDefault="000F1F40">
      <w:pPr>
        <w:ind w:firstLine="560"/>
        <w:rPr>
          <w:rFonts w:ascii="宋体" w:eastAsia="宋体" w:hAnsi="宋体" w:cs="宋体"/>
          <w:sz w:val="28"/>
          <w:szCs w:val="28"/>
        </w:rPr>
      </w:pPr>
      <w:r w:rsidRPr="006464DD">
        <w:rPr>
          <w:rFonts w:ascii="宋体" w:eastAsia="宋体" w:hAnsi="宋体" w:cs="宋体" w:hint="eastAsia"/>
          <w:sz w:val="28"/>
          <w:szCs w:val="28"/>
        </w:rPr>
        <w:t>1、</w:t>
      </w:r>
      <w:r w:rsidR="00195D0B" w:rsidRPr="006464DD">
        <w:rPr>
          <w:rFonts w:ascii="宋体" w:eastAsia="宋体" w:hAnsi="宋体" w:cs="宋体" w:hint="eastAsia"/>
          <w:sz w:val="28"/>
          <w:szCs w:val="28"/>
        </w:rPr>
        <w:t>药物识别终端</w:t>
      </w:r>
      <w:r w:rsidRPr="006464DD">
        <w:rPr>
          <w:rFonts w:ascii="宋体" w:eastAsia="宋体" w:hAnsi="宋体" w:cs="宋体" w:hint="eastAsia"/>
          <w:sz w:val="28"/>
          <w:szCs w:val="28"/>
        </w:rPr>
        <w:t>；2、</w:t>
      </w:r>
      <w:r w:rsidR="00195D0B" w:rsidRPr="006464DD">
        <w:rPr>
          <w:rFonts w:ascii="宋体" w:eastAsia="宋体" w:hAnsi="宋体" w:cs="宋体" w:hint="eastAsia"/>
          <w:sz w:val="28"/>
          <w:szCs w:val="28"/>
        </w:rPr>
        <w:t>云端存储服务器</w:t>
      </w:r>
      <w:r w:rsidRPr="006464DD">
        <w:rPr>
          <w:rFonts w:ascii="宋体" w:eastAsia="宋体" w:hAnsi="宋体" w:cs="宋体" w:hint="eastAsia"/>
          <w:sz w:val="28"/>
          <w:szCs w:val="28"/>
        </w:rPr>
        <w:t>；</w:t>
      </w:r>
      <w:r w:rsidR="00195D0B" w:rsidRPr="006464DD">
        <w:rPr>
          <w:rFonts w:ascii="宋体" w:eastAsia="宋体" w:hAnsi="宋体" w:cs="宋体" w:hint="eastAsia"/>
          <w:sz w:val="28"/>
          <w:szCs w:val="28"/>
        </w:rPr>
        <w:t>201</w:t>
      </w:r>
      <w:r w:rsidRPr="006464DD">
        <w:rPr>
          <w:rFonts w:ascii="宋体" w:eastAsia="宋体" w:hAnsi="宋体" w:cs="宋体" w:hint="eastAsia"/>
          <w:sz w:val="28"/>
          <w:szCs w:val="28"/>
        </w:rPr>
        <w:t>、</w:t>
      </w:r>
      <w:r w:rsidR="00195D0B" w:rsidRPr="006464DD">
        <w:rPr>
          <w:rFonts w:ascii="宋体" w:eastAsia="宋体" w:hAnsi="宋体" w:cs="宋体" w:hint="eastAsia"/>
          <w:sz w:val="28"/>
          <w:szCs w:val="28"/>
        </w:rPr>
        <w:t>分类储存器</w:t>
      </w:r>
      <w:r w:rsidRPr="006464DD">
        <w:rPr>
          <w:rFonts w:ascii="宋体" w:eastAsia="宋体" w:hAnsi="宋体" w:cs="宋体" w:hint="eastAsia"/>
          <w:sz w:val="28"/>
          <w:szCs w:val="28"/>
        </w:rPr>
        <w:t>；</w:t>
      </w:r>
      <w:r w:rsidR="00195D0B" w:rsidRPr="006464DD">
        <w:rPr>
          <w:rFonts w:ascii="宋体" w:eastAsia="宋体" w:hAnsi="宋体" w:cs="宋体" w:hint="eastAsia"/>
          <w:sz w:val="28"/>
          <w:szCs w:val="28"/>
        </w:rPr>
        <w:t>101</w:t>
      </w:r>
      <w:r w:rsidRPr="006464DD">
        <w:rPr>
          <w:rFonts w:ascii="宋体" w:eastAsia="宋体" w:hAnsi="宋体" w:cs="宋体" w:hint="eastAsia"/>
          <w:sz w:val="28"/>
          <w:szCs w:val="28"/>
        </w:rPr>
        <w:t>、</w:t>
      </w:r>
      <w:r w:rsidR="00195D0B" w:rsidRPr="006464DD">
        <w:rPr>
          <w:rFonts w:ascii="宋体" w:eastAsia="宋体" w:hAnsi="宋体" w:cs="宋体" w:hint="eastAsia"/>
          <w:sz w:val="28"/>
          <w:szCs w:val="28"/>
        </w:rPr>
        <w:t>药物代码读取器</w:t>
      </w:r>
      <w:r w:rsidRPr="006464DD">
        <w:rPr>
          <w:rFonts w:ascii="宋体" w:eastAsia="宋体" w:hAnsi="宋体" w:cs="宋体" w:hint="eastAsia"/>
          <w:sz w:val="28"/>
          <w:szCs w:val="28"/>
        </w:rPr>
        <w:t>；</w:t>
      </w:r>
      <w:r w:rsidR="00195D0B" w:rsidRPr="006464DD">
        <w:rPr>
          <w:rFonts w:ascii="宋体" w:eastAsia="宋体" w:hAnsi="宋体" w:cs="宋体" w:hint="eastAsia"/>
          <w:sz w:val="28"/>
          <w:szCs w:val="28"/>
        </w:rPr>
        <w:t>102</w:t>
      </w:r>
      <w:r w:rsidRPr="006464DD">
        <w:rPr>
          <w:rFonts w:ascii="宋体" w:eastAsia="宋体" w:hAnsi="宋体" w:cs="宋体" w:hint="eastAsia"/>
          <w:sz w:val="28"/>
          <w:szCs w:val="28"/>
        </w:rPr>
        <w:t>、</w:t>
      </w:r>
      <w:r w:rsidR="00195D0B" w:rsidRPr="006464DD">
        <w:rPr>
          <w:rFonts w:ascii="宋体" w:eastAsia="宋体" w:hAnsi="宋体" w:cs="宋体" w:hint="eastAsia"/>
          <w:sz w:val="28"/>
          <w:szCs w:val="28"/>
        </w:rPr>
        <w:t>用户管理终端</w:t>
      </w:r>
      <w:r w:rsidRPr="006464DD">
        <w:rPr>
          <w:rFonts w:ascii="宋体" w:eastAsia="宋体" w:hAnsi="宋体" w:cs="宋体" w:hint="eastAsia"/>
          <w:sz w:val="28"/>
          <w:szCs w:val="28"/>
        </w:rPr>
        <w:t>；</w:t>
      </w:r>
      <w:r w:rsidR="00195D0B" w:rsidRPr="006464DD">
        <w:rPr>
          <w:rFonts w:ascii="宋体" w:eastAsia="宋体" w:hAnsi="宋体" w:cs="宋体" w:hint="eastAsia"/>
          <w:sz w:val="28"/>
          <w:szCs w:val="28"/>
        </w:rPr>
        <w:t>103</w:t>
      </w:r>
      <w:r w:rsidRPr="006464DD">
        <w:rPr>
          <w:rFonts w:ascii="宋体" w:eastAsia="宋体" w:hAnsi="宋体" w:cs="宋体" w:hint="eastAsia"/>
          <w:sz w:val="28"/>
          <w:szCs w:val="28"/>
        </w:rPr>
        <w:t>、</w:t>
      </w:r>
      <w:r w:rsidR="00195D0B" w:rsidRPr="006464DD">
        <w:rPr>
          <w:rFonts w:ascii="宋体" w:eastAsia="宋体" w:hAnsi="宋体" w:cs="宋体" w:hint="eastAsia"/>
          <w:sz w:val="28"/>
          <w:szCs w:val="28"/>
        </w:rPr>
        <w:t>显示器</w:t>
      </w:r>
      <w:r w:rsidRPr="006464DD">
        <w:rPr>
          <w:rFonts w:ascii="宋体" w:eastAsia="宋体" w:hAnsi="宋体" w:cs="宋体" w:hint="eastAsia"/>
          <w:sz w:val="28"/>
          <w:szCs w:val="28"/>
        </w:rPr>
        <w:t>。</w:t>
      </w:r>
    </w:p>
    <w:p w14:paraId="3BA83D82" w14:textId="77777777" w:rsidR="0092419E" w:rsidRPr="006464DD" w:rsidRDefault="000F1F40">
      <w:pPr>
        <w:ind w:firstLine="562"/>
        <w:rPr>
          <w:rFonts w:ascii="宋体" w:eastAsia="宋体" w:hAnsi="宋体" w:cs="宋体"/>
          <w:b/>
          <w:bCs/>
          <w:sz w:val="28"/>
          <w:szCs w:val="28"/>
        </w:rPr>
      </w:pPr>
      <w:r w:rsidRPr="006464DD">
        <w:rPr>
          <w:rFonts w:ascii="宋体" w:eastAsia="宋体" w:hAnsi="宋体" w:cs="宋体" w:hint="eastAsia"/>
          <w:b/>
          <w:bCs/>
          <w:sz w:val="28"/>
          <w:szCs w:val="28"/>
        </w:rPr>
        <w:t>具体实施方式</w:t>
      </w:r>
    </w:p>
    <w:p w14:paraId="404C772C" w14:textId="77777777" w:rsidR="0092419E" w:rsidRPr="006464DD" w:rsidRDefault="000F1F40">
      <w:pPr>
        <w:ind w:firstLine="560"/>
        <w:rPr>
          <w:rFonts w:ascii="宋体" w:eastAsia="宋体" w:hAnsi="宋体" w:cs="宋体"/>
          <w:sz w:val="28"/>
          <w:szCs w:val="28"/>
        </w:rPr>
      </w:pPr>
      <w:r w:rsidRPr="006464DD">
        <w:rPr>
          <w:rFonts w:ascii="宋体" w:eastAsia="宋体" w:hAnsi="宋体" w:cs="宋体" w:hint="eastAsia"/>
          <w:sz w:val="28"/>
          <w:szCs w:val="28"/>
        </w:rPr>
        <w:t>下面将结合本实用新型实施例中的附图，对本实用新型实施例中的技术方案进行清楚、完整地描述，显然，所描述的实施</w:t>
      </w:r>
      <w:proofErr w:type="gramStart"/>
      <w:r w:rsidRPr="006464DD">
        <w:rPr>
          <w:rFonts w:ascii="宋体" w:eastAsia="宋体" w:hAnsi="宋体" w:cs="宋体" w:hint="eastAsia"/>
          <w:sz w:val="28"/>
          <w:szCs w:val="28"/>
        </w:rPr>
        <w:t>例仅仅</w:t>
      </w:r>
      <w:proofErr w:type="gramEnd"/>
      <w:r w:rsidRPr="006464DD">
        <w:rPr>
          <w:rFonts w:ascii="宋体" w:eastAsia="宋体" w:hAnsi="宋体" w:cs="宋体" w:hint="eastAsia"/>
          <w:sz w:val="28"/>
          <w:szCs w:val="28"/>
        </w:rPr>
        <w:t>是本实用新型一部分实施例，而不是全部的实施例。基于本实用新型中的实施例，本领域普通技术人员在没有做出创</w:t>
      </w:r>
      <w:bookmarkStart w:id="1" w:name="OLE_LINK1"/>
      <w:r w:rsidRPr="006464DD">
        <w:rPr>
          <w:rFonts w:ascii="宋体" w:eastAsia="宋体" w:hAnsi="宋体" w:cs="宋体" w:hint="eastAsia"/>
          <w:sz w:val="28"/>
          <w:szCs w:val="28"/>
        </w:rPr>
        <w:t>造性劳动前提下所获得的所有其他实</w:t>
      </w:r>
      <w:bookmarkEnd w:id="1"/>
      <w:r w:rsidRPr="006464DD">
        <w:rPr>
          <w:rFonts w:ascii="宋体" w:eastAsia="宋体" w:hAnsi="宋体" w:cs="宋体" w:hint="eastAsia"/>
          <w:sz w:val="28"/>
          <w:szCs w:val="28"/>
        </w:rPr>
        <w:t>施例，都属于本实用新型保护的范围。</w:t>
      </w:r>
    </w:p>
    <w:p w14:paraId="5084AFBF" w14:textId="3DC74DB6" w:rsidR="0092419E" w:rsidRPr="006464DD" w:rsidRDefault="000F1F40">
      <w:pPr>
        <w:tabs>
          <w:tab w:val="left" w:pos="3990"/>
        </w:tabs>
        <w:ind w:firstLine="560"/>
        <w:rPr>
          <w:rFonts w:ascii="宋体" w:eastAsia="宋体" w:hAnsi="宋体" w:cs="宋体"/>
          <w:sz w:val="28"/>
          <w:szCs w:val="28"/>
        </w:rPr>
      </w:pPr>
      <w:r w:rsidRPr="006464DD">
        <w:rPr>
          <w:rFonts w:ascii="宋体" w:eastAsia="宋体" w:hAnsi="宋体" w:cs="宋体" w:hint="eastAsia"/>
          <w:sz w:val="28"/>
          <w:szCs w:val="28"/>
        </w:rPr>
        <w:t>请参阅图1～图</w:t>
      </w:r>
      <w:r w:rsidR="009B651A" w:rsidRPr="006464DD">
        <w:rPr>
          <w:rFonts w:ascii="宋体" w:eastAsia="宋体" w:hAnsi="宋体" w:cs="宋体" w:hint="eastAsia"/>
          <w:sz w:val="28"/>
          <w:szCs w:val="28"/>
        </w:rPr>
        <w:t>2</w:t>
      </w:r>
      <w:r w:rsidRPr="006464DD">
        <w:rPr>
          <w:rFonts w:ascii="宋体" w:eastAsia="宋体" w:hAnsi="宋体" w:cs="宋体" w:hint="eastAsia"/>
          <w:sz w:val="28"/>
          <w:szCs w:val="28"/>
        </w:rPr>
        <w:t>所示，本实用新型提供一种技术方案：一种</w:t>
      </w:r>
      <w:r w:rsidR="00195D0B" w:rsidRPr="006464DD">
        <w:rPr>
          <w:rFonts w:ascii="宋体" w:eastAsia="宋体" w:hAnsi="宋体" w:cs="宋体" w:hint="eastAsia"/>
          <w:sz w:val="28"/>
          <w:szCs w:val="28"/>
        </w:rPr>
        <w:t>药物信息的存储器，包括读取药物信息的药物识别终端1，接收并储存药物信息的云端存储服务器2，储存器终端1包括药物代码读取器101，云端存储服务器2包括若干个分类储存器201，分类储存器201根据药物的功能进行分类，若干个分类储存器201呈树状图形分级设置成多个级别，本实用新型通过可根据药物的功能分类储存药物信息，在得知患病时身体反应的前提下，可通过患者的身体反应搜索相对应的药物功能的药物，即可快速定位相对应药物的信息，进而可方便工作人员研究相对应的药物</w:t>
      </w:r>
      <w:r w:rsidRPr="006464DD">
        <w:rPr>
          <w:rFonts w:ascii="宋体" w:eastAsia="宋体" w:hAnsi="宋体" w:cs="宋体" w:hint="eastAsia"/>
          <w:sz w:val="28"/>
          <w:szCs w:val="28"/>
        </w:rPr>
        <w:t>。</w:t>
      </w:r>
    </w:p>
    <w:p w14:paraId="37C220E4" w14:textId="5C914EB6" w:rsidR="00BD0478" w:rsidRPr="006464DD" w:rsidRDefault="00BD0478">
      <w:pPr>
        <w:tabs>
          <w:tab w:val="left" w:pos="3990"/>
        </w:tabs>
        <w:ind w:firstLine="560"/>
        <w:rPr>
          <w:rFonts w:ascii="宋体" w:eastAsia="宋体" w:hAnsi="宋体" w:cs="宋体"/>
          <w:sz w:val="28"/>
          <w:szCs w:val="28"/>
        </w:rPr>
      </w:pPr>
      <w:r w:rsidRPr="006464DD">
        <w:rPr>
          <w:rFonts w:ascii="宋体" w:eastAsia="宋体" w:hAnsi="宋体" w:cs="宋体" w:hint="eastAsia"/>
          <w:sz w:val="28"/>
          <w:szCs w:val="28"/>
        </w:rPr>
        <w:t>所述云端存储服务器2还包括储存管理单元，所述储存管理单元中设置有ID识别模块和ID处理模块，ID识别模块用于识别药物的编码信息，ID处理模块根据不同的药物信息进行分类，ID识别模块可以在储存管理单元的控制下，对连接于药物代码读取器读取的ID进行识别，云端存储服务器可以将ID识别模块的识别结果作为进一步工作的依据，ID处理模块可以在储存管理</w:t>
      </w:r>
      <w:r w:rsidRPr="006464DD">
        <w:rPr>
          <w:rFonts w:ascii="宋体" w:eastAsia="宋体" w:hAnsi="宋体" w:cs="宋体" w:hint="eastAsia"/>
          <w:sz w:val="28"/>
          <w:szCs w:val="28"/>
        </w:rPr>
        <w:lastRenderedPageBreak/>
        <w:t>单元的控制下根据ID识别模块的识别结果进行分类处理。</w:t>
      </w:r>
    </w:p>
    <w:p w14:paraId="0D570749" w14:textId="09B87846" w:rsidR="0092419E" w:rsidRPr="006464DD" w:rsidRDefault="000F1F40">
      <w:pPr>
        <w:tabs>
          <w:tab w:val="left" w:pos="3990"/>
        </w:tabs>
        <w:ind w:firstLine="560"/>
        <w:rPr>
          <w:rFonts w:ascii="宋体" w:eastAsia="宋体" w:hAnsi="宋体" w:cs="宋体"/>
          <w:sz w:val="28"/>
          <w:szCs w:val="28"/>
        </w:rPr>
      </w:pPr>
      <w:r w:rsidRPr="006464DD">
        <w:rPr>
          <w:rFonts w:ascii="宋体" w:eastAsia="宋体" w:hAnsi="宋体" w:cs="宋体" w:hint="eastAsia"/>
          <w:sz w:val="28"/>
          <w:szCs w:val="28"/>
        </w:rPr>
        <w:t>请着重参照图</w:t>
      </w:r>
      <w:r w:rsidR="009B651A" w:rsidRPr="006464DD">
        <w:rPr>
          <w:rFonts w:ascii="宋体" w:eastAsia="宋体" w:hAnsi="宋体" w:cs="宋体" w:hint="eastAsia"/>
          <w:sz w:val="28"/>
          <w:szCs w:val="28"/>
        </w:rPr>
        <w:t>1，</w:t>
      </w:r>
      <w:r w:rsidR="00195D0B" w:rsidRPr="006464DD">
        <w:rPr>
          <w:rFonts w:ascii="宋体" w:eastAsia="宋体" w:hAnsi="宋体" w:cs="宋体" w:hint="eastAsia"/>
          <w:sz w:val="28"/>
          <w:szCs w:val="28"/>
        </w:rPr>
        <w:t>药物识别终端1与云端存储服务器2网络连接，药物识别终端1还包括用户管理终端102，用户管理终端102用于将药物信息分类存储进入相应的分类储存器201</w:t>
      </w:r>
      <w:r w:rsidRPr="006464DD">
        <w:rPr>
          <w:rFonts w:ascii="宋体" w:eastAsia="宋体" w:hAnsi="宋体" w:cs="宋体" w:hint="eastAsia"/>
          <w:sz w:val="28"/>
          <w:szCs w:val="28"/>
        </w:rPr>
        <w:t>。</w:t>
      </w:r>
    </w:p>
    <w:p w14:paraId="5EBF2747" w14:textId="75B6B022" w:rsidR="0092419E" w:rsidRPr="006464DD" w:rsidRDefault="000F1F40">
      <w:pPr>
        <w:tabs>
          <w:tab w:val="left" w:pos="3990"/>
        </w:tabs>
        <w:ind w:firstLine="560"/>
        <w:rPr>
          <w:rFonts w:ascii="宋体" w:eastAsia="宋体" w:hAnsi="宋体" w:cs="宋体"/>
          <w:sz w:val="28"/>
          <w:szCs w:val="28"/>
        </w:rPr>
      </w:pPr>
      <w:r w:rsidRPr="006464DD">
        <w:rPr>
          <w:rFonts w:ascii="宋体" w:eastAsia="宋体" w:hAnsi="宋体" w:cs="宋体" w:hint="eastAsia"/>
          <w:sz w:val="28"/>
          <w:szCs w:val="28"/>
        </w:rPr>
        <w:t>请着重参照图</w:t>
      </w:r>
      <w:r w:rsidR="009B651A" w:rsidRPr="006464DD">
        <w:rPr>
          <w:rFonts w:ascii="宋体" w:eastAsia="宋体" w:hAnsi="宋体" w:cs="宋体" w:hint="eastAsia"/>
          <w:sz w:val="28"/>
          <w:szCs w:val="28"/>
        </w:rPr>
        <w:t>1，</w:t>
      </w:r>
      <w:r w:rsidR="00195D0B" w:rsidRPr="006464DD">
        <w:rPr>
          <w:rFonts w:ascii="宋体" w:eastAsia="宋体" w:hAnsi="宋体" w:cs="宋体" w:hint="eastAsia"/>
          <w:sz w:val="28"/>
          <w:szCs w:val="28"/>
        </w:rPr>
        <w:t>用户管理终端102上设置有显示器103，户管理终端102与云端存储服务器2网络连接</w:t>
      </w:r>
      <w:r w:rsidRPr="006464DD">
        <w:rPr>
          <w:rFonts w:ascii="宋体" w:eastAsia="宋体" w:hAnsi="宋体" w:cs="宋体" w:hint="eastAsia"/>
          <w:sz w:val="28"/>
          <w:szCs w:val="28"/>
        </w:rPr>
        <w:t>。</w:t>
      </w:r>
    </w:p>
    <w:p w14:paraId="0C8F1B5B" w14:textId="699D5271" w:rsidR="0092419E" w:rsidRPr="006464DD" w:rsidRDefault="000F1F40">
      <w:pPr>
        <w:ind w:firstLine="560"/>
        <w:rPr>
          <w:rFonts w:ascii="宋体" w:eastAsia="宋体" w:hAnsi="宋体" w:cs="宋体"/>
          <w:sz w:val="28"/>
          <w:szCs w:val="28"/>
        </w:rPr>
      </w:pPr>
      <w:r w:rsidRPr="006464DD">
        <w:rPr>
          <w:rFonts w:ascii="宋体" w:eastAsia="宋体" w:hAnsi="宋体" w:cs="宋体" w:hint="eastAsia"/>
          <w:sz w:val="28"/>
          <w:szCs w:val="28"/>
        </w:rPr>
        <w:t>工作原理：</w:t>
      </w:r>
      <w:r w:rsidR="00195D0B" w:rsidRPr="006464DD">
        <w:rPr>
          <w:rFonts w:ascii="宋体" w:eastAsia="宋体" w:hAnsi="宋体" w:cs="宋体" w:hint="eastAsia"/>
          <w:sz w:val="28"/>
          <w:szCs w:val="28"/>
        </w:rPr>
        <w:t>本实用新型通过可根据药物的功能分类储存药物信息，在得知患病时身体反应的前提下，可通过患者的身体反应搜索相对应的药物功能的药物，即可快速定位相对应药物的信息，进而可方便工作人员研究相对应的药物</w:t>
      </w:r>
      <w:r w:rsidRPr="006464DD">
        <w:rPr>
          <w:rFonts w:ascii="宋体" w:eastAsia="宋体" w:hAnsi="宋体" w:cs="宋体" w:hint="eastAsia"/>
          <w:sz w:val="28"/>
          <w:szCs w:val="28"/>
        </w:rPr>
        <w:t>。</w:t>
      </w:r>
    </w:p>
    <w:p w14:paraId="1D4A5721" w14:textId="77777777" w:rsidR="00D702FB" w:rsidRPr="006464DD" w:rsidRDefault="00D702FB" w:rsidP="00D702FB">
      <w:pPr>
        <w:ind w:firstLine="560"/>
        <w:rPr>
          <w:rFonts w:ascii="宋体" w:eastAsia="宋体" w:hAnsi="宋体" w:cs="宋体"/>
          <w:sz w:val="28"/>
          <w:szCs w:val="28"/>
        </w:rPr>
      </w:pPr>
      <w:r w:rsidRPr="006464DD">
        <w:rPr>
          <w:rFonts w:ascii="宋体" w:eastAsia="宋体" w:hAnsi="宋体" w:cs="宋体" w:hint="eastAsia"/>
          <w:sz w:val="28"/>
          <w:szCs w:val="28"/>
        </w:rPr>
        <w:t>需要说明的是，在本文中，诸如第一和第二等之类的关系术语仅仅用来将一个实体或者操作与另一个实体或操作区分开来，而不一定要求或者暗示这些实体或操作之间存在任何这种实际的关系或者顺序。而且，术语“包括”“包含”或者其任何其他变体意在涵盖非排他性的包含，从而使得包括一系列要素的过程、方法、物品或者设备不仅包括那些要素，而且还包括没有明确列出的其他要素，或者是还包括为这种过程、方法、物品或者设备所固有的要素。</w:t>
      </w:r>
    </w:p>
    <w:p w14:paraId="691919B2" w14:textId="68D6E2BA" w:rsidR="0092419E" w:rsidRPr="006464DD" w:rsidRDefault="000F1F40">
      <w:pPr>
        <w:pStyle w:val="a8"/>
        <w:overflowPunct/>
        <w:autoSpaceDE/>
        <w:autoSpaceDN/>
        <w:adjustRightInd/>
        <w:spacing w:line="360" w:lineRule="auto"/>
        <w:ind w:firstLineChars="200" w:firstLine="560"/>
        <w:jc w:val="both"/>
        <w:textAlignment w:val="auto"/>
        <w:rPr>
          <w:rFonts w:ascii="宋体" w:hAnsi="宋体" w:cs="宋体"/>
          <w:b/>
          <w:sz w:val="28"/>
          <w:szCs w:val="28"/>
        </w:rPr>
        <w:sectPr w:rsidR="0092419E" w:rsidRPr="006464DD">
          <w:headerReference w:type="default" r:id="rId17"/>
          <w:footerReference w:type="default" r:id="rId18"/>
          <w:pgSz w:w="11906" w:h="16838"/>
          <w:pgMar w:top="1418" w:right="1134" w:bottom="1134" w:left="1418" w:header="680" w:footer="737" w:gutter="0"/>
          <w:pgNumType w:start="1"/>
          <w:cols w:space="720"/>
          <w:docGrid w:type="lines" w:linePitch="381"/>
        </w:sectPr>
      </w:pPr>
      <w:r w:rsidRPr="006464DD">
        <w:rPr>
          <w:rFonts w:ascii="宋体" w:hAnsi="宋体" w:cs="宋体" w:hint="eastAsia"/>
          <w:kern w:val="28"/>
          <w:sz w:val="28"/>
          <w:szCs w:val="28"/>
        </w:rPr>
        <w:t>尽管已经示出和描述了本实用新型的实施例，对于本领域的普通技术人员而言，可以理解在不脱离本实用新型的原理和精神的情况下可以对这些实施例进行多种变化、修改、替换和变型，本实用新型的范围由所附权利要求及其等同物限定。</w:t>
      </w:r>
    </w:p>
    <w:p w14:paraId="02FB9EE1" w14:textId="6DCC7F4B" w:rsidR="0092419E" w:rsidRPr="006464DD" w:rsidRDefault="009B651A">
      <w:pPr>
        <w:pStyle w:val="p0"/>
        <w:spacing w:line="360" w:lineRule="auto"/>
        <w:jc w:val="center"/>
        <w:rPr>
          <w:rFonts w:eastAsia="宋体"/>
          <w:b w:val="0"/>
          <w:bCs w:val="0"/>
          <w:sz w:val="28"/>
          <w:szCs w:val="28"/>
        </w:rPr>
      </w:pPr>
      <w:r w:rsidRPr="006464DD">
        <w:rPr>
          <w:noProof/>
        </w:rPr>
        <w:lastRenderedPageBreak/>
        <w:drawing>
          <wp:inline distT="0" distB="0" distL="0" distR="0" wp14:anchorId="593C567B" wp14:editId="56723527">
            <wp:extent cx="5939790" cy="4777105"/>
            <wp:effectExtent l="0" t="0" r="3810" b="4445"/>
            <wp:docPr id="6031030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103053" name=""/>
                    <pic:cNvPicPr/>
                  </pic:nvPicPr>
                  <pic:blipFill>
                    <a:blip r:embed="rId14"/>
                    <a:stretch>
                      <a:fillRect/>
                    </a:stretch>
                  </pic:blipFill>
                  <pic:spPr>
                    <a:xfrm>
                      <a:off x="0" y="0"/>
                      <a:ext cx="5939790" cy="4777105"/>
                    </a:xfrm>
                    <a:prstGeom prst="rect">
                      <a:avLst/>
                    </a:prstGeom>
                  </pic:spPr>
                </pic:pic>
              </a:graphicData>
            </a:graphic>
          </wp:inline>
        </w:drawing>
      </w:r>
    </w:p>
    <w:p w14:paraId="0A0ACFB8" w14:textId="77777777" w:rsidR="0092419E" w:rsidRPr="006464DD" w:rsidRDefault="000F1F40">
      <w:pPr>
        <w:pStyle w:val="p0"/>
        <w:spacing w:line="360" w:lineRule="auto"/>
        <w:jc w:val="center"/>
        <w:rPr>
          <w:rFonts w:eastAsia="宋体"/>
          <w:b w:val="0"/>
          <w:bCs w:val="0"/>
          <w:sz w:val="28"/>
          <w:szCs w:val="28"/>
        </w:rPr>
      </w:pPr>
      <w:r w:rsidRPr="006464DD">
        <w:rPr>
          <w:rFonts w:eastAsia="宋体" w:hint="eastAsia"/>
          <w:b w:val="0"/>
          <w:bCs w:val="0"/>
          <w:sz w:val="28"/>
          <w:szCs w:val="28"/>
        </w:rPr>
        <w:t>图1</w:t>
      </w:r>
    </w:p>
    <w:p w14:paraId="5BCF7F3D" w14:textId="6519767F" w:rsidR="0092419E" w:rsidRPr="006464DD" w:rsidRDefault="009B651A">
      <w:pPr>
        <w:pStyle w:val="p0"/>
        <w:spacing w:line="360" w:lineRule="auto"/>
        <w:jc w:val="center"/>
        <w:rPr>
          <w:rFonts w:eastAsia="宋体"/>
          <w:b w:val="0"/>
          <w:bCs w:val="0"/>
          <w:sz w:val="28"/>
          <w:szCs w:val="28"/>
        </w:rPr>
      </w:pPr>
      <w:r w:rsidRPr="006464DD">
        <w:rPr>
          <w:noProof/>
        </w:rPr>
        <w:drawing>
          <wp:inline distT="0" distB="0" distL="0" distR="0" wp14:anchorId="1CE3CB11" wp14:editId="26ECFE85">
            <wp:extent cx="5939790" cy="2182495"/>
            <wp:effectExtent l="0" t="0" r="3810" b="8255"/>
            <wp:docPr id="20835010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01054" name=""/>
                    <pic:cNvPicPr/>
                  </pic:nvPicPr>
                  <pic:blipFill>
                    <a:blip r:embed="rId19"/>
                    <a:stretch>
                      <a:fillRect/>
                    </a:stretch>
                  </pic:blipFill>
                  <pic:spPr>
                    <a:xfrm>
                      <a:off x="0" y="0"/>
                      <a:ext cx="5939790" cy="2182495"/>
                    </a:xfrm>
                    <a:prstGeom prst="rect">
                      <a:avLst/>
                    </a:prstGeom>
                  </pic:spPr>
                </pic:pic>
              </a:graphicData>
            </a:graphic>
          </wp:inline>
        </w:drawing>
      </w:r>
    </w:p>
    <w:p w14:paraId="42513D3D" w14:textId="77777777" w:rsidR="0092419E" w:rsidRPr="006464DD" w:rsidRDefault="000F1F40">
      <w:pPr>
        <w:pStyle w:val="p0"/>
        <w:spacing w:line="360" w:lineRule="auto"/>
        <w:jc w:val="center"/>
        <w:rPr>
          <w:rFonts w:eastAsia="宋体"/>
          <w:b w:val="0"/>
          <w:bCs w:val="0"/>
          <w:sz w:val="28"/>
          <w:szCs w:val="28"/>
        </w:rPr>
      </w:pPr>
      <w:r w:rsidRPr="006464DD">
        <w:rPr>
          <w:rFonts w:eastAsia="宋体" w:hint="eastAsia"/>
          <w:b w:val="0"/>
          <w:bCs w:val="0"/>
          <w:sz w:val="28"/>
          <w:szCs w:val="28"/>
        </w:rPr>
        <w:t>图2</w:t>
      </w:r>
    </w:p>
    <w:p w14:paraId="5E09D3BF" w14:textId="031691E0" w:rsidR="00BD0478" w:rsidRPr="006464DD" w:rsidRDefault="00BD0478">
      <w:pPr>
        <w:pStyle w:val="p0"/>
        <w:spacing w:line="360" w:lineRule="auto"/>
        <w:jc w:val="center"/>
        <w:rPr>
          <w:rFonts w:eastAsia="宋体"/>
          <w:b w:val="0"/>
          <w:bCs w:val="0"/>
          <w:sz w:val="28"/>
          <w:szCs w:val="28"/>
        </w:rPr>
      </w:pPr>
      <w:r w:rsidRPr="006464DD">
        <w:rPr>
          <w:noProof/>
        </w:rPr>
        <w:lastRenderedPageBreak/>
        <w:drawing>
          <wp:inline distT="0" distB="0" distL="0" distR="0" wp14:anchorId="13E6EE55" wp14:editId="1D51EFF3">
            <wp:extent cx="4429125" cy="5219700"/>
            <wp:effectExtent l="0" t="0" r="9525" b="0"/>
            <wp:docPr id="10418623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862314" name=""/>
                    <pic:cNvPicPr/>
                  </pic:nvPicPr>
                  <pic:blipFill>
                    <a:blip r:embed="rId20"/>
                    <a:stretch>
                      <a:fillRect/>
                    </a:stretch>
                  </pic:blipFill>
                  <pic:spPr>
                    <a:xfrm>
                      <a:off x="0" y="0"/>
                      <a:ext cx="4429125" cy="5219700"/>
                    </a:xfrm>
                    <a:prstGeom prst="rect">
                      <a:avLst/>
                    </a:prstGeom>
                  </pic:spPr>
                </pic:pic>
              </a:graphicData>
            </a:graphic>
          </wp:inline>
        </w:drawing>
      </w:r>
    </w:p>
    <w:p w14:paraId="69F70D72" w14:textId="10A69501" w:rsidR="00BD0478" w:rsidRPr="006464DD" w:rsidRDefault="00BD0478" w:rsidP="00BD0478">
      <w:pPr>
        <w:pStyle w:val="p0"/>
        <w:spacing w:line="360" w:lineRule="auto"/>
        <w:jc w:val="center"/>
        <w:rPr>
          <w:rFonts w:eastAsia="宋体"/>
          <w:b w:val="0"/>
          <w:bCs w:val="0"/>
          <w:sz w:val="28"/>
          <w:szCs w:val="28"/>
        </w:rPr>
      </w:pPr>
      <w:r w:rsidRPr="006464DD">
        <w:rPr>
          <w:rFonts w:eastAsia="宋体" w:hint="eastAsia"/>
          <w:b w:val="0"/>
          <w:bCs w:val="0"/>
          <w:sz w:val="28"/>
          <w:szCs w:val="28"/>
        </w:rPr>
        <w:t>图3</w:t>
      </w:r>
    </w:p>
    <w:sectPr w:rsidR="00BD0478" w:rsidRPr="006464DD">
      <w:headerReference w:type="default" r:id="rId21"/>
      <w:footerReference w:type="default" r:id="rId22"/>
      <w:pgSz w:w="11906" w:h="16838"/>
      <w:pgMar w:top="1418" w:right="1134" w:bottom="1134" w:left="1418" w:header="680" w:footer="737" w:gutter="0"/>
      <w:pgNumType w:start="1"/>
      <w:cols w:space="720"/>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A6F18" w14:textId="77777777" w:rsidR="007A0926" w:rsidRDefault="007A0926">
      <w:pPr>
        <w:spacing w:line="240" w:lineRule="auto"/>
        <w:ind w:firstLine="480"/>
      </w:pPr>
      <w:r>
        <w:separator/>
      </w:r>
    </w:p>
  </w:endnote>
  <w:endnote w:type="continuationSeparator" w:id="0">
    <w:p w14:paraId="3AEE8B22" w14:textId="77777777" w:rsidR="007A0926" w:rsidRDefault="007A0926">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E5C55" w14:textId="77777777" w:rsidR="0092419E" w:rsidRDefault="0092419E">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68033" w14:textId="4D72010F" w:rsidR="0092419E" w:rsidRDefault="000F1F40">
    <w:pPr>
      <w:pStyle w:val="a5"/>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sidR="000F50FD">
      <w:rPr>
        <w:noProof/>
        <w:sz w:val="24"/>
        <w:szCs w:val="24"/>
      </w:rPr>
      <w:t>1</w:t>
    </w:r>
    <w:r>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893F2" w14:textId="77777777" w:rsidR="0092419E" w:rsidRDefault="000F1F40">
    <w:pPr>
      <w:pStyle w:val="a5"/>
      <w:pBdr>
        <w:top w:val="single" w:sz="4" w:space="1" w:color="auto"/>
      </w:pBdr>
      <w:spacing w:line="200" w:lineRule="exact"/>
      <w:ind w:firstLine="360"/>
    </w:pPr>
    <w:r>
      <w:rPr>
        <w:noProof/>
      </w:rPr>
      <w:drawing>
        <wp:anchor distT="0" distB="0" distL="114300" distR="114300" simplePos="0" relativeHeight="251659264" behindDoc="0" locked="0" layoutInCell="1" allowOverlap="1" wp14:anchorId="65753A06" wp14:editId="5D3FD550">
          <wp:simplePos x="0" y="0"/>
          <wp:positionH relativeFrom="column">
            <wp:posOffset>410210</wp:posOffset>
          </wp:positionH>
          <wp:positionV relativeFrom="paragraph">
            <wp:posOffset>17780</wp:posOffset>
          </wp:positionV>
          <wp:extent cx="732790" cy="284480"/>
          <wp:effectExtent l="0" t="0" r="10160" b="1270"/>
          <wp:wrapNone/>
          <wp:docPr id="1" name="Picture 1" descr="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10002"/>
                  <pic:cNvPicPr>
                    <a:picLocks noChangeAspect="1"/>
                  </pic:cNvPicPr>
                </pic:nvPicPr>
                <pic:blipFill>
                  <a:blip r:embed="rId1"/>
                  <a:stretch>
                    <a:fillRect/>
                  </a:stretch>
                </pic:blipFill>
                <pic:spPr>
                  <a:xfrm>
                    <a:off x="0" y="0"/>
                    <a:ext cx="732790" cy="284480"/>
                  </a:xfrm>
                  <a:prstGeom prst="rect">
                    <a:avLst/>
                  </a:prstGeom>
                  <a:noFill/>
                  <a:ln w="9525">
                    <a:noFill/>
                  </a:ln>
                </pic:spPr>
              </pic:pic>
            </a:graphicData>
          </a:graphic>
        </wp:anchor>
      </w:drawing>
    </w:r>
    <w:r>
      <w:t>10002</w:t>
    </w:r>
    <w:r>
      <w:rPr>
        <w:rFonts w:hint="eastAsia"/>
      </w:rPr>
      <w:t xml:space="preserve"> </w:t>
    </w:r>
  </w:p>
  <w:p w14:paraId="3F807D56" w14:textId="77777777" w:rsidR="0092419E" w:rsidRDefault="000F1F40">
    <w:pPr>
      <w:pStyle w:val="a5"/>
      <w:pBdr>
        <w:top w:val="single" w:sz="4" w:space="1" w:color="auto"/>
      </w:pBdr>
      <w:spacing w:line="200" w:lineRule="exact"/>
      <w:ind w:firstLine="360"/>
    </w:pPr>
    <w:r>
      <w:rPr>
        <w:rFonts w:hint="eastAsia"/>
      </w:rPr>
      <w:t>2002.8</w:t>
    </w:r>
  </w:p>
  <w:p w14:paraId="3F551E97" w14:textId="77777777" w:rsidR="0092419E" w:rsidRDefault="000F1F40">
    <w:pPr>
      <w:pStyle w:val="a5"/>
      <w:pBdr>
        <w:top w:val="single" w:sz="4" w:space="1" w:color="auto"/>
      </w:pBdr>
      <w:spacing w:line="200" w:lineRule="exact"/>
      <w:ind w:firstLine="48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B7F1" w14:textId="098F701D" w:rsidR="0092419E" w:rsidRDefault="000F1F40">
    <w:pPr>
      <w:pStyle w:val="a5"/>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sidR="000F50FD">
      <w:rPr>
        <w:noProof/>
        <w:sz w:val="24"/>
        <w:szCs w:val="24"/>
      </w:rPr>
      <w:t>1</w:t>
    </w:r>
    <w:r>
      <w:rPr>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F8BCB" w14:textId="76BC6C49" w:rsidR="0092419E" w:rsidRDefault="000F1F40">
    <w:pPr>
      <w:pStyle w:val="a5"/>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sidR="000F50FD">
      <w:rPr>
        <w:noProof/>
        <w:sz w:val="24"/>
        <w:szCs w:val="24"/>
      </w:rPr>
      <w:t>1</w:t>
    </w:r>
    <w:r>
      <w:rPr>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4EFE" w14:textId="46920D18" w:rsidR="0092419E" w:rsidRDefault="000F1F40">
    <w:pPr>
      <w:pStyle w:val="a5"/>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sidR="000F50FD">
      <w:rPr>
        <w:noProof/>
        <w:sz w:val="24"/>
        <w:szCs w:val="24"/>
      </w:rPr>
      <w:t>1</w:t>
    </w:r>
    <w:r>
      <w:rPr>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18C6" w14:textId="1B73B337" w:rsidR="0092419E" w:rsidRDefault="000F1F40">
    <w:pPr>
      <w:pStyle w:val="a5"/>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sidR="000F50FD">
      <w:rPr>
        <w:noProof/>
        <w:sz w:val="24"/>
        <w:szCs w:val="24"/>
      </w:rPr>
      <w:t>2</w:t>
    </w:r>
    <w:r>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10729" w14:textId="77777777" w:rsidR="007A0926" w:rsidRDefault="007A0926">
      <w:pPr>
        <w:ind w:firstLine="480"/>
      </w:pPr>
      <w:r>
        <w:separator/>
      </w:r>
    </w:p>
  </w:footnote>
  <w:footnote w:type="continuationSeparator" w:id="0">
    <w:p w14:paraId="1051EB61" w14:textId="77777777" w:rsidR="007A0926" w:rsidRDefault="007A0926">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531F0" w14:textId="77777777" w:rsidR="0092419E" w:rsidRDefault="0092419E">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F76F8" w14:textId="77777777" w:rsidR="0092419E" w:rsidRDefault="000F1F40">
    <w:pPr>
      <w:pBdr>
        <w:bottom w:val="single" w:sz="4" w:space="1" w:color="auto"/>
      </w:pBdr>
      <w:ind w:firstLineChars="0" w:firstLine="0"/>
      <w:jc w:val="center"/>
      <w:outlineLvl w:val="0"/>
      <w:rPr>
        <w:szCs w:val="28"/>
      </w:rPr>
    </w:pPr>
    <w:r>
      <w:rPr>
        <w:rFonts w:hint="eastAsia"/>
        <w:b/>
        <w:bCs/>
        <w:sz w:val="32"/>
        <w:szCs w:val="28"/>
      </w:rPr>
      <w:t>说</w:t>
    </w:r>
    <w:r>
      <w:rPr>
        <w:rFonts w:hint="eastAsia"/>
        <w:b/>
        <w:bCs/>
        <w:sz w:val="32"/>
        <w:szCs w:val="28"/>
      </w:rPr>
      <w:t xml:space="preserve">    </w:t>
    </w:r>
    <w:r>
      <w:rPr>
        <w:rFonts w:hint="eastAsia"/>
        <w:b/>
        <w:bCs/>
        <w:sz w:val="32"/>
        <w:szCs w:val="28"/>
      </w:rPr>
      <w:t>明</w:t>
    </w:r>
    <w:r>
      <w:rPr>
        <w:rFonts w:hint="eastAsia"/>
        <w:b/>
        <w:bCs/>
        <w:sz w:val="32"/>
        <w:szCs w:val="28"/>
      </w:rPr>
      <w:t xml:space="preserve">    </w:t>
    </w:r>
    <w:r>
      <w:rPr>
        <w:rFonts w:hint="eastAsia"/>
        <w:b/>
        <w:bCs/>
        <w:sz w:val="32"/>
        <w:szCs w:val="28"/>
      </w:rPr>
      <w:t>书</w:t>
    </w:r>
    <w:r>
      <w:rPr>
        <w:rFonts w:hint="eastAsia"/>
        <w:b/>
        <w:bCs/>
        <w:sz w:val="32"/>
        <w:szCs w:val="28"/>
      </w:rPr>
      <w:t xml:space="preserve">    </w:t>
    </w:r>
    <w:r>
      <w:rPr>
        <w:rFonts w:hint="eastAsia"/>
        <w:b/>
        <w:bCs/>
        <w:sz w:val="32"/>
        <w:szCs w:val="28"/>
      </w:rPr>
      <w:t>摘</w:t>
    </w:r>
    <w:r>
      <w:rPr>
        <w:rFonts w:hint="eastAsia"/>
        <w:b/>
        <w:bCs/>
        <w:sz w:val="32"/>
        <w:szCs w:val="28"/>
      </w:rPr>
      <w:t xml:space="preserve">    </w:t>
    </w:r>
    <w:r>
      <w:rPr>
        <w:rFonts w:hint="eastAsia"/>
        <w:b/>
        <w:bCs/>
        <w:sz w:val="32"/>
        <w:szCs w:val="28"/>
      </w:rPr>
      <w:t>要</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D0EC8" w14:textId="77777777" w:rsidR="0092419E" w:rsidRDefault="000F1F40">
    <w:pPr>
      <w:pStyle w:val="a6"/>
      <w:pBdr>
        <w:bottom w:val="single" w:sz="4" w:space="1" w:color="auto"/>
      </w:pBdr>
      <w:tabs>
        <w:tab w:val="center" w:pos="4677"/>
        <w:tab w:val="left" w:pos="8370"/>
      </w:tabs>
      <w:wordWrap w:val="0"/>
      <w:ind w:firstLine="420"/>
      <w:jc w:val="right"/>
      <w:rPr>
        <w:b/>
        <w:bCs/>
        <w:sz w:val="32"/>
      </w:rPr>
    </w:pPr>
    <w:r>
      <w:rPr>
        <w:sz w:val="21"/>
      </w:rPr>
      <w:t>MP120</w:t>
    </w:r>
    <w:r>
      <w:rPr>
        <w:rFonts w:hint="eastAsia"/>
        <w:sz w:val="21"/>
      </w:rPr>
      <w:t>8682</w:t>
    </w:r>
  </w:p>
  <w:p w14:paraId="7D6CF06F" w14:textId="77777777" w:rsidR="0092419E" w:rsidRDefault="000F1F40">
    <w:pPr>
      <w:pBdr>
        <w:bottom w:val="single" w:sz="4" w:space="1" w:color="auto"/>
      </w:pBdr>
      <w:ind w:firstLine="643"/>
      <w:jc w:val="center"/>
      <w:outlineLvl w:val="0"/>
      <w:rPr>
        <w:szCs w:val="28"/>
      </w:rPr>
    </w:pPr>
    <w:r>
      <w:rPr>
        <w:rFonts w:hint="eastAsia"/>
        <w:b/>
        <w:bCs/>
        <w:sz w:val="32"/>
        <w:szCs w:val="28"/>
      </w:rPr>
      <w:t xml:space="preserve">权　</w:t>
    </w:r>
    <w:r>
      <w:rPr>
        <w:rFonts w:hint="eastAsia"/>
        <w:b/>
        <w:bCs/>
        <w:sz w:val="32"/>
        <w:szCs w:val="28"/>
      </w:rPr>
      <w:t xml:space="preserve"> </w:t>
    </w:r>
    <w:r>
      <w:rPr>
        <w:rFonts w:hint="eastAsia"/>
        <w:b/>
        <w:bCs/>
        <w:sz w:val="32"/>
        <w:szCs w:val="28"/>
      </w:rPr>
      <w:t xml:space="preserve">利　</w:t>
    </w:r>
    <w:r>
      <w:rPr>
        <w:rFonts w:hint="eastAsia"/>
        <w:b/>
        <w:bCs/>
        <w:sz w:val="32"/>
        <w:szCs w:val="28"/>
      </w:rPr>
      <w:t xml:space="preserve"> </w:t>
    </w:r>
    <w:r>
      <w:rPr>
        <w:rFonts w:hint="eastAsia"/>
        <w:b/>
        <w:bCs/>
        <w:sz w:val="32"/>
        <w:szCs w:val="28"/>
      </w:rPr>
      <w:t xml:space="preserve">要　</w:t>
    </w:r>
    <w:r>
      <w:rPr>
        <w:rFonts w:hint="eastAsia"/>
        <w:b/>
        <w:bCs/>
        <w:sz w:val="32"/>
        <w:szCs w:val="28"/>
      </w:rPr>
      <w:t xml:space="preserve"> </w:t>
    </w:r>
    <w:r>
      <w:rPr>
        <w:rFonts w:hint="eastAsia"/>
        <w:b/>
        <w:bCs/>
        <w:sz w:val="32"/>
        <w:szCs w:val="28"/>
      </w:rPr>
      <w:t xml:space="preserve">求　</w:t>
    </w:r>
    <w:r>
      <w:rPr>
        <w:rFonts w:hint="eastAsia"/>
        <w:b/>
        <w:bCs/>
        <w:sz w:val="32"/>
        <w:szCs w:val="28"/>
      </w:rPr>
      <w:t xml:space="preserve"> </w:t>
    </w:r>
    <w:r>
      <w:rPr>
        <w:rFonts w:hint="eastAsia"/>
        <w:b/>
        <w:bCs/>
        <w:sz w:val="32"/>
        <w:szCs w:val="28"/>
      </w:rPr>
      <w:t>书</w:t>
    </w:r>
    <w:r>
      <w:rPr>
        <w:rFonts w:hint="eastAsia"/>
        <w:szCs w:val="2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6974C" w14:textId="77777777" w:rsidR="0092419E" w:rsidRDefault="000F1F40">
    <w:pPr>
      <w:pBdr>
        <w:bottom w:val="single" w:sz="4" w:space="1" w:color="auto"/>
      </w:pBdr>
      <w:ind w:firstLineChars="0" w:firstLine="0"/>
      <w:jc w:val="center"/>
      <w:outlineLvl w:val="0"/>
      <w:rPr>
        <w:szCs w:val="28"/>
      </w:rPr>
    </w:pPr>
    <w:r>
      <w:rPr>
        <w:rFonts w:hint="eastAsia"/>
        <w:b/>
        <w:bCs/>
        <w:sz w:val="32"/>
        <w:szCs w:val="28"/>
      </w:rPr>
      <w:t>摘</w:t>
    </w:r>
    <w:r>
      <w:rPr>
        <w:rFonts w:hint="eastAsia"/>
        <w:b/>
        <w:bCs/>
        <w:sz w:val="32"/>
        <w:szCs w:val="28"/>
      </w:rPr>
      <w:t xml:space="preserve">    </w:t>
    </w:r>
    <w:r>
      <w:rPr>
        <w:rFonts w:hint="eastAsia"/>
        <w:b/>
        <w:bCs/>
        <w:sz w:val="32"/>
        <w:szCs w:val="28"/>
      </w:rPr>
      <w:t>要</w:t>
    </w:r>
    <w:r>
      <w:rPr>
        <w:rFonts w:hint="eastAsia"/>
        <w:b/>
        <w:bCs/>
        <w:sz w:val="32"/>
        <w:szCs w:val="28"/>
      </w:rPr>
      <w:t xml:space="preserve">    </w:t>
    </w:r>
    <w:r>
      <w:rPr>
        <w:rFonts w:hint="eastAsia"/>
        <w:b/>
        <w:bCs/>
        <w:sz w:val="32"/>
        <w:szCs w:val="28"/>
      </w:rPr>
      <w:t>附</w:t>
    </w:r>
    <w:r>
      <w:rPr>
        <w:rFonts w:hint="eastAsia"/>
        <w:b/>
        <w:bCs/>
        <w:sz w:val="32"/>
        <w:szCs w:val="28"/>
      </w:rPr>
      <w:t xml:space="preserve">    </w:t>
    </w:r>
    <w:r>
      <w:rPr>
        <w:rFonts w:hint="eastAsia"/>
        <w:b/>
        <w:bCs/>
        <w:sz w:val="32"/>
        <w:szCs w:val="28"/>
      </w:rPr>
      <w:t>图</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2C0D9" w14:textId="77777777" w:rsidR="0092419E" w:rsidRDefault="000F1F40">
    <w:pPr>
      <w:pBdr>
        <w:bottom w:val="single" w:sz="4" w:space="1" w:color="auto"/>
      </w:pBdr>
      <w:ind w:firstLineChars="0" w:firstLine="0"/>
      <w:jc w:val="center"/>
      <w:outlineLvl w:val="0"/>
      <w:rPr>
        <w:szCs w:val="28"/>
      </w:rPr>
    </w:pPr>
    <w:r>
      <w:rPr>
        <w:rFonts w:hint="eastAsia"/>
        <w:b/>
        <w:bCs/>
        <w:sz w:val="32"/>
        <w:szCs w:val="28"/>
      </w:rPr>
      <w:t>权</w:t>
    </w:r>
    <w:r>
      <w:rPr>
        <w:rFonts w:hint="eastAsia"/>
        <w:b/>
        <w:bCs/>
        <w:sz w:val="32"/>
        <w:szCs w:val="28"/>
      </w:rPr>
      <w:t xml:space="preserve">   </w:t>
    </w:r>
    <w:r>
      <w:rPr>
        <w:rFonts w:hint="eastAsia"/>
        <w:b/>
        <w:bCs/>
        <w:sz w:val="32"/>
        <w:szCs w:val="28"/>
      </w:rPr>
      <w:t>利</w:t>
    </w:r>
    <w:r>
      <w:rPr>
        <w:rFonts w:hint="eastAsia"/>
        <w:b/>
        <w:bCs/>
        <w:sz w:val="32"/>
        <w:szCs w:val="28"/>
      </w:rPr>
      <w:t xml:space="preserve">   </w:t>
    </w:r>
    <w:r>
      <w:rPr>
        <w:rFonts w:hint="eastAsia"/>
        <w:b/>
        <w:bCs/>
        <w:sz w:val="32"/>
        <w:szCs w:val="28"/>
      </w:rPr>
      <w:t>要</w:t>
    </w:r>
    <w:r>
      <w:rPr>
        <w:rFonts w:hint="eastAsia"/>
        <w:b/>
        <w:bCs/>
        <w:sz w:val="32"/>
        <w:szCs w:val="28"/>
      </w:rPr>
      <w:t xml:space="preserve">   </w:t>
    </w:r>
    <w:r>
      <w:rPr>
        <w:rFonts w:hint="eastAsia"/>
        <w:b/>
        <w:bCs/>
        <w:sz w:val="32"/>
        <w:szCs w:val="28"/>
      </w:rPr>
      <w:t>求</w:t>
    </w:r>
    <w:r>
      <w:rPr>
        <w:rFonts w:hint="eastAsia"/>
        <w:b/>
        <w:bCs/>
        <w:sz w:val="32"/>
        <w:szCs w:val="28"/>
      </w:rPr>
      <w:t xml:space="preserve">   </w:t>
    </w:r>
    <w:r>
      <w:rPr>
        <w:rFonts w:hint="eastAsia"/>
        <w:b/>
        <w:bCs/>
        <w:sz w:val="32"/>
        <w:szCs w:val="28"/>
      </w:rPr>
      <w:t>书</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1CDED" w14:textId="77777777" w:rsidR="0092419E" w:rsidRDefault="000F1F40">
    <w:pPr>
      <w:pBdr>
        <w:bottom w:val="single" w:sz="4" w:space="1" w:color="auto"/>
      </w:pBdr>
      <w:ind w:firstLineChars="0" w:firstLine="0"/>
      <w:jc w:val="center"/>
      <w:outlineLvl w:val="0"/>
      <w:rPr>
        <w:szCs w:val="28"/>
      </w:rPr>
    </w:pPr>
    <w:r>
      <w:rPr>
        <w:rFonts w:hint="eastAsia"/>
        <w:b/>
        <w:bCs/>
        <w:sz w:val="32"/>
        <w:szCs w:val="28"/>
      </w:rPr>
      <w:t xml:space="preserve">说　</w:t>
    </w:r>
    <w:r>
      <w:rPr>
        <w:rFonts w:hint="eastAsia"/>
        <w:b/>
        <w:bCs/>
        <w:sz w:val="32"/>
        <w:szCs w:val="28"/>
      </w:rPr>
      <w:t xml:space="preserve"> </w:t>
    </w:r>
    <w:r>
      <w:rPr>
        <w:rFonts w:hint="eastAsia"/>
        <w:b/>
        <w:bCs/>
        <w:sz w:val="32"/>
        <w:szCs w:val="28"/>
      </w:rPr>
      <w:t xml:space="preserve">明　</w:t>
    </w:r>
    <w:r>
      <w:rPr>
        <w:rFonts w:hint="eastAsia"/>
        <w:b/>
        <w:bCs/>
        <w:sz w:val="32"/>
        <w:szCs w:val="28"/>
      </w:rPr>
      <w:t xml:space="preserve"> </w:t>
    </w:r>
    <w:r>
      <w:rPr>
        <w:rFonts w:hint="eastAsia"/>
        <w:b/>
        <w:bCs/>
        <w:sz w:val="32"/>
        <w:szCs w:val="28"/>
      </w:rPr>
      <w:t>书</w:t>
    </w:r>
    <w:r>
      <w:rPr>
        <w:rFonts w:hint="eastAsia"/>
        <w:szCs w:val="28"/>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D45E2" w14:textId="77777777" w:rsidR="0092419E" w:rsidRDefault="000F1F40">
    <w:pPr>
      <w:pBdr>
        <w:bottom w:val="single" w:sz="4" w:space="1" w:color="auto"/>
      </w:pBdr>
      <w:ind w:firstLineChars="0" w:firstLine="0"/>
      <w:jc w:val="center"/>
      <w:outlineLvl w:val="0"/>
      <w:rPr>
        <w:szCs w:val="28"/>
      </w:rPr>
    </w:pPr>
    <w:r>
      <w:rPr>
        <w:rFonts w:hint="eastAsia"/>
        <w:b/>
        <w:bCs/>
        <w:sz w:val="32"/>
        <w:szCs w:val="28"/>
      </w:rPr>
      <w:t>说</w:t>
    </w:r>
    <w:r>
      <w:rPr>
        <w:rFonts w:hint="eastAsia"/>
        <w:b/>
        <w:bCs/>
        <w:sz w:val="32"/>
        <w:szCs w:val="28"/>
      </w:rPr>
      <w:t xml:space="preserve">    </w:t>
    </w:r>
    <w:r>
      <w:rPr>
        <w:rFonts w:hint="eastAsia"/>
        <w:b/>
        <w:bCs/>
        <w:sz w:val="32"/>
        <w:szCs w:val="28"/>
      </w:rPr>
      <w:t>明</w:t>
    </w:r>
    <w:r>
      <w:rPr>
        <w:rFonts w:hint="eastAsia"/>
        <w:b/>
        <w:bCs/>
        <w:sz w:val="32"/>
        <w:szCs w:val="28"/>
      </w:rPr>
      <w:t xml:space="preserve">    </w:t>
    </w:r>
    <w:r>
      <w:rPr>
        <w:rFonts w:hint="eastAsia"/>
        <w:b/>
        <w:bCs/>
        <w:sz w:val="32"/>
        <w:szCs w:val="28"/>
      </w:rPr>
      <w:t>书</w:t>
    </w:r>
    <w:r>
      <w:rPr>
        <w:rFonts w:hint="eastAsia"/>
        <w:b/>
        <w:bCs/>
        <w:sz w:val="32"/>
        <w:szCs w:val="28"/>
      </w:rPr>
      <w:t xml:space="preserve">    </w:t>
    </w:r>
    <w:r>
      <w:rPr>
        <w:rFonts w:hint="eastAsia"/>
        <w:b/>
        <w:bCs/>
        <w:sz w:val="32"/>
        <w:szCs w:val="28"/>
      </w:rPr>
      <w:t>附</w:t>
    </w:r>
    <w:r>
      <w:rPr>
        <w:rFonts w:hint="eastAsia"/>
        <w:b/>
        <w:bCs/>
        <w:sz w:val="32"/>
        <w:szCs w:val="28"/>
      </w:rPr>
      <w:t xml:space="preserve">    </w:t>
    </w:r>
    <w:r>
      <w:rPr>
        <w:rFonts w:hint="eastAsia"/>
        <w:b/>
        <w:bCs/>
        <w:sz w:val="32"/>
        <w:szCs w:val="28"/>
      </w:rPr>
      <w:t>图</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AyY2NhYTM0YWQxMWMzZWMwNWZkMjJmNTQ3NThiY2EifQ=="/>
  </w:docVars>
  <w:rsids>
    <w:rsidRoot w:val="45C12C53"/>
    <w:rsid w:val="000044B6"/>
    <w:rsid w:val="000078E2"/>
    <w:rsid w:val="00013229"/>
    <w:rsid w:val="00045BA6"/>
    <w:rsid w:val="00050ABA"/>
    <w:rsid w:val="000560DA"/>
    <w:rsid w:val="0007643A"/>
    <w:rsid w:val="0007703D"/>
    <w:rsid w:val="0008179D"/>
    <w:rsid w:val="000904C7"/>
    <w:rsid w:val="00097BE1"/>
    <w:rsid w:val="000B1B41"/>
    <w:rsid w:val="000B44CA"/>
    <w:rsid w:val="000C1267"/>
    <w:rsid w:val="000C27AB"/>
    <w:rsid w:val="000D5F9A"/>
    <w:rsid w:val="000E7C21"/>
    <w:rsid w:val="000F1F40"/>
    <w:rsid w:val="000F50FD"/>
    <w:rsid w:val="000F722D"/>
    <w:rsid w:val="001027F9"/>
    <w:rsid w:val="00104DD2"/>
    <w:rsid w:val="0010552F"/>
    <w:rsid w:val="0011086F"/>
    <w:rsid w:val="00115BA2"/>
    <w:rsid w:val="001220E8"/>
    <w:rsid w:val="00135FCA"/>
    <w:rsid w:val="001360C5"/>
    <w:rsid w:val="00136E5B"/>
    <w:rsid w:val="00140135"/>
    <w:rsid w:val="00144178"/>
    <w:rsid w:val="001517F6"/>
    <w:rsid w:val="001518AD"/>
    <w:rsid w:val="00162415"/>
    <w:rsid w:val="00166CAB"/>
    <w:rsid w:val="00180749"/>
    <w:rsid w:val="00182958"/>
    <w:rsid w:val="00187F68"/>
    <w:rsid w:val="00194458"/>
    <w:rsid w:val="001944A7"/>
    <w:rsid w:val="00195D0B"/>
    <w:rsid w:val="001B2472"/>
    <w:rsid w:val="001B3673"/>
    <w:rsid w:val="001C3CF6"/>
    <w:rsid w:val="001C777A"/>
    <w:rsid w:val="001D048B"/>
    <w:rsid w:val="001D321A"/>
    <w:rsid w:val="001D4D6E"/>
    <w:rsid w:val="001E6C53"/>
    <w:rsid w:val="00205D5D"/>
    <w:rsid w:val="00206A7F"/>
    <w:rsid w:val="0021491D"/>
    <w:rsid w:val="00226AB7"/>
    <w:rsid w:val="00226F57"/>
    <w:rsid w:val="002311B4"/>
    <w:rsid w:val="00243510"/>
    <w:rsid w:val="00281372"/>
    <w:rsid w:val="0029166B"/>
    <w:rsid w:val="00293042"/>
    <w:rsid w:val="0029322F"/>
    <w:rsid w:val="002A0296"/>
    <w:rsid w:val="002A43FB"/>
    <w:rsid w:val="002B01DD"/>
    <w:rsid w:val="002B0AEE"/>
    <w:rsid w:val="002B2DA3"/>
    <w:rsid w:val="002C0598"/>
    <w:rsid w:val="002C263E"/>
    <w:rsid w:val="002D03E4"/>
    <w:rsid w:val="002D1543"/>
    <w:rsid w:val="002E306B"/>
    <w:rsid w:val="002F508B"/>
    <w:rsid w:val="002F59EC"/>
    <w:rsid w:val="002F62E7"/>
    <w:rsid w:val="002F7C40"/>
    <w:rsid w:val="003029FA"/>
    <w:rsid w:val="003051E2"/>
    <w:rsid w:val="00305CCC"/>
    <w:rsid w:val="00313859"/>
    <w:rsid w:val="0032132F"/>
    <w:rsid w:val="003213D5"/>
    <w:rsid w:val="003249E8"/>
    <w:rsid w:val="003436BE"/>
    <w:rsid w:val="003456D4"/>
    <w:rsid w:val="00346545"/>
    <w:rsid w:val="00362450"/>
    <w:rsid w:val="00364B31"/>
    <w:rsid w:val="00373D2E"/>
    <w:rsid w:val="00386EBA"/>
    <w:rsid w:val="00396618"/>
    <w:rsid w:val="003A014F"/>
    <w:rsid w:val="003A0D19"/>
    <w:rsid w:val="003B6E80"/>
    <w:rsid w:val="003C61BB"/>
    <w:rsid w:val="003D2458"/>
    <w:rsid w:val="003E667B"/>
    <w:rsid w:val="003F4992"/>
    <w:rsid w:val="003F797A"/>
    <w:rsid w:val="00404E6A"/>
    <w:rsid w:val="00405B7D"/>
    <w:rsid w:val="00406926"/>
    <w:rsid w:val="00406BAB"/>
    <w:rsid w:val="00414E6C"/>
    <w:rsid w:val="004153FB"/>
    <w:rsid w:val="004154F1"/>
    <w:rsid w:val="0042223F"/>
    <w:rsid w:val="00433986"/>
    <w:rsid w:val="00435A10"/>
    <w:rsid w:val="00436123"/>
    <w:rsid w:val="00440A9E"/>
    <w:rsid w:val="004440AF"/>
    <w:rsid w:val="00453157"/>
    <w:rsid w:val="004571EB"/>
    <w:rsid w:val="00463D1A"/>
    <w:rsid w:val="004643B1"/>
    <w:rsid w:val="00466171"/>
    <w:rsid w:val="00471439"/>
    <w:rsid w:val="00474043"/>
    <w:rsid w:val="00482E0F"/>
    <w:rsid w:val="00486D52"/>
    <w:rsid w:val="00490347"/>
    <w:rsid w:val="004912A5"/>
    <w:rsid w:val="004A4D77"/>
    <w:rsid w:val="004B033C"/>
    <w:rsid w:val="004B248D"/>
    <w:rsid w:val="004B4FEB"/>
    <w:rsid w:val="004C13B3"/>
    <w:rsid w:val="004C4776"/>
    <w:rsid w:val="004D158D"/>
    <w:rsid w:val="004D7868"/>
    <w:rsid w:val="004E719D"/>
    <w:rsid w:val="004E731D"/>
    <w:rsid w:val="004E7824"/>
    <w:rsid w:val="004F0D2B"/>
    <w:rsid w:val="004F4EA7"/>
    <w:rsid w:val="0050033E"/>
    <w:rsid w:val="0051386A"/>
    <w:rsid w:val="00520707"/>
    <w:rsid w:val="00522A91"/>
    <w:rsid w:val="00537D22"/>
    <w:rsid w:val="00542705"/>
    <w:rsid w:val="00543175"/>
    <w:rsid w:val="00554D7F"/>
    <w:rsid w:val="0058126F"/>
    <w:rsid w:val="005821F5"/>
    <w:rsid w:val="005B35D3"/>
    <w:rsid w:val="005C2ED2"/>
    <w:rsid w:val="005C6B55"/>
    <w:rsid w:val="005D5539"/>
    <w:rsid w:val="005E07BB"/>
    <w:rsid w:val="005E09A0"/>
    <w:rsid w:val="005E0B88"/>
    <w:rsid w:val="005E26FE"/>
    <w:rsid w:val="005E2776"/>
    <w:rsid w:val="005E708F"/>
    <w:rsid w:val="005F726C"/>
    <w:rsid w:val="006017E2"/>
    <w:rsid w:val="00612B74"/>
    <w:rsid w:val="0063384A"/>
    <w:rsid w:val="006370ED"/>
    <w:rsid w:val="006464DD"/>
    <w:rsid w:val="006525BE"/>
    <w:rsid w:val="00653403"/>
    <w:rsid w:val="00656393"/>
    <w:rsid w:val="00660801"/>
    <w:rsid w:val="00667D28"/>
    <w:rsid w:val="00675E26"/>
    <w:rsid w:val="0068032F"/>
    <w:rsid w:val="006814A9"/>
    <w:rsid w:val="00693EB0"/>
    <w:rsid w:val="006A0E8D"/>
    <w:rsid w:val="006B36BA"/>
    <w:rsid w:val="006B4088"/>
    <w:rsid w:val="006B5269"/>
    <w:rsid w:val="006B63B2"/>
    <w:rsid w:val="006B6AB7"/>
    <w:rsid w:val="006C122F"/>
    <w:rsid w:val="006C1969"/>
    <w:rsid w:val="006C67AF"/>
    <w:rsid w:val="006C7D2D"/>
    <w:rsid w:val="006E1F7F"/>
    <w:rsid w:val="006E44C3"/>
    <w:rsid w:val="006E729E"/>
    <w:rsid w:val="00703A85"/>
    <w:rsid w:val="00710974"/>
    <w:rsid w:val="007146FE"/>
    <w:rsid w:val="0071656A"/>
    <w:rsid w:val="007261E7"/>
    <w:rsid w:val="0073224D"/>
    <w:rsid w:val="00732BAA"/>
    <w:rsid w:val="00743733"/>
    <w:rsid w:val="007445C5"/>
    <w:rsid w:val="00750B2F"/>
    <w:rsid w:val="00775EBA"/>
    <w:rsid w:val="00777BC7"/>
    <w:rsid w:val="00787147"/>
    <w:rsid w:val="00790321"/>
    <w:rsid w:val="007931D3"/>
    <w:rsid w:val="007A0926"/>
    <w:rsid w:val="007A5329"/>
    <w:rsid w:val="007B2AD6"/>
    <w:rsid w:val="007B7C99"/>
    <w:rsid w:val="007C1F0B"/>
    <w:rsid w:val="007D0B53"/>
    <w:rsid w:val="007E234B"/>
    <w:rsid w:val="007F0AB4"/>
    <w:rsid w:val="007F65BA"/>
    <w:rsid w:val="00800546"/>
    <w:rsid w:val="0080162C"/>
    <w:rsid w:val="00801ADA"/>
    <w:rsid w:val="00811520"/>
    <w:rsid w:val="008137F9"/>
    <w:rsid w:val="00814940"/>
    <w:rsid w:val="00816B80"/>
    <w:rsid w:val="00844E3E"/>
    <w:rsid w:val="00852596"/>
    <w:rsid w:val="00864F69"/>
    <w:rsid w:val="008710D6"/>
    <w:rsid w:val="00872154"/>
    <w:rsid w:val="00872A0F"/>
    <w:rsid w:val="008761A1"/>
    <w:rsid w:val="00876F7D"/>
    <w:rsid w:val="00877FA3"/>
    <w:rsid w:val="00895AB8"/>
    <w:rsid w:val="00896AB6"/>
    <w:rsid w:val="008975B2"/>
    <w:rsid w:val="008B6ECF"/>
    <w:rsid w:val="008C3A7E"/>
    <w:rsid w:val="008C474B"/>
    <w:rsid w:val="008E5424"/>
    <w:rsid w:val="008E7CA2"/>
    <w:rsid w:val="008F2CEE"/>
    <w:rsid w:val="008F39E4"/>
    <w:rsid w:val="00914589"/>
    <w:rsid w:val="00923DAC"/>
    <w:rsid w:val="0092419E"/>
    <w:rsid w:val="00925952"/>
    <w:rsid w:val="00950824"/>
    <w:rsid w:val="0096440C"/>
    <w:rsid w:val="00965342"/>
    <w:rsid w:val="0096642D"/>
    <w:rsid w:val="0097155F"/>
    <w:rsid w:val="00993774"/>
    <w:rsid w:val="009957E9"/>
    <w:rsid w:val="00995F20"/>
    <w:rsid w:val="009A27C6"/>
    <w:rsid w:val="009B374A"/>
    <w:rsid w:val="009B651A"/>
    <w:rsid w:val="009B7467"/>
    <w:rsid w:val="009C0541"/>
    <w:rsid w:val="009C1C33"/>
    <w:rsid w:val="009D26FE"/>
    <w:rsid w:val="009D584D"/>
    <w:rsid w:val="009F0280"/>
    <w:rsid w:val="009F22BD"/>
    <w:rsid w:val="009F2617"/>
    <w:rsid w:val="009F3148"/>
    <w:rsid w:val="00A06293"/>
    <w:rsid w:val="00A132A4"/>
    <w:rsid w:val="00A14A6E"/>
    <w:rsid w:val="00A22801"/>
    <w:rsid w:val="00A325F7"/>
    <w:rsid w:val="00A353DC"/>
    <w:rsid w:val="00A501AC"/>
    <w:rsid w:val="00A6030A"/>
    <w:rsid w:val="00A70B6A"/>
    <w:rsid w:val="00A84C86"/>
    <w:rsid w:val="00A86389"/>
    <w:rsid w:val="00A95B2A"/>
    <w:rsid w:val="00AA0828"/>
    <w:rsid w:val="00AA3775"/>
    <w:rsid w:val="00AB1B6A"/>
    <w:rsid w:val="00AB464A"/>
    <w:rsid w:val="00AB4B26"/>
    <w:rsid w:val="00AD2FBC"/>
    <w:rsid w:val="00AF19EA"/>
    <w:rsid w:val="00AF3422"/>
    <w:rsid w:val="00AF76A4"/>
    <w:rsid w:val="00B00D8A"/>
    <w:rsid w:val="00B108D2"/>
    <w:rsid w:val="00B12289"/>
    <w:rsid w:val="00B17EDA"/>
    <w:rsid w:val="00B2715A"/>
    <w:rsid w:val="00B55383"/>
    <w:rsid w:val="00B56354"/>
    <w:rsid w:val="00B57BD4"/>
    <w:rsid w:val="00B6130E"/>
    <w:rsid w:val="00B84C16"/>
    <w:rsid w:val="00B84EE0"/>
    <w:rsid w:val="00B92FA6"/>
    <w:rsid w:val="00BA4054"/>
    <w:rsid w:val="00BA5D7A"/>
    <w:rsid w:val="00BA7ECF"/>
    <w:rsid w:val="00BB2EAC"/>
    <w:rsid w:val="00BB5507"/>
    <w:rsid w:val="00BC0B9F"/>
    <w:rsid w:val="00BD0478"/>
    <w:rsid w:val="00BD0EEC"/>
    <w:rsid w:val="00BD33C2"/>
    <w:rsid w:val="00BD4F16"/>
    <w:rsid w:val="00C06555"/>
    <w:rsid w:val="00C354A4"/>
    <w:rsid w:val="00C41BA4"/>
    <w:rsid w:val="00C53E72"/>
    <w:rsid w:val="00C66AAA"/>
    <w:rsid w:val="00C72240"/>
    <w:rsid w:val="00C80CAB"/>
    <w:rsid w:val="00C81582"/>
    <w:rsid w:val="00C8685E"/>
    <w:rsid w:val="00C91315"/>
    <w:rsid w:val="00C96A34"/>
    <w:rsid w:val="00CA0AB7"/>
    <w:rsid w:val="00CA3290"/>
    <w:rsid w:val="00CB1A38"/>
    <w:rsid w:val="00CC1FB9"/>
    <w:rsid w:val="00CC6330"/>
    <w:rsid w:val="00CD0382"/>
    <w:rsid w:val="00CD5DFD"/>
    <w:rsid w:val="00CE4966"/>
    <w:rsid w:val="00CF014D"/>
    <w:rsid w:val="00CF47E9"/>
    <w:rsid w:val="00CF5D5D"/>
    <w:rsid w:val="00D00A50"/>
    <w:rsid w:val="00D064FF"/>
    <w:rsid w:val="00D115D8"/>
    <w:rsid w:val="00D13116"/>
    <w:rsid w:val="00D1709F"/>
    <w:rsid w:val="00D20235"/>
    <w:rsid w:val="00D22EA4"/>
    <w:rsid w:val="00D24DCE"/>
    <w:rsid w:val="00D41B06"/>
    <w:rsid w:val="00D4382A"/>
    <w:rsid w:val="00D4687E"/>
    <w:rsid w:val="00D522CC"/>
    <w:rsid w:val="00D54A23"/>
    <w:rsid w:val="00D64144"/>
    <w:rsid w:val="00D702FB"/>
    <w:rsid w:val="00D810FA"/>
    <w:rsid w:val="00D85307"/>
    <w:rsid w:val="00DA0163"/>
    <w:rsid w:val="00DA1446"/>
    <w:rsid w:val="00DA2BDE"/>
    <w:rsid w:val="00DB0715"/>
    <w:rsid w:val="00DB4AD7"/>
    <w:rsid w:val="00DC7BEA"/>
    <w:rsid w:val="00DD10E5"/>
    <w:rsid w:val="00DE1DE8"/>
    <w:rsid w:val="00DE6497"/>
    <w:rsid w:val="00DE69D6"/>
    <w:rsid w:val="00DF2108"/>
    <w:rsid w:val="00DF2935"/>
    <w:rsid w:val="00DF4557"/>
    <w:rsid w:val="00DF6159"/>
    <w:rsid w:val="00E0210A"/>
    <w:rsid w:val="00E02373"/>
    <w:rsid w:val="00E024FC"/>
    <w:rsid w:val="00E03FA4"/>
    <w:rsid w:val="00E061CF"/>
    <w:rsid w:val="00E0714E"/>
    <w:rsid w:val="00E10438"/>
    <w:rsid w:val="00E12D63"/>
    <w:rsid w:val="00E14CDB"/>
    <w:rsid w:val="00E1563F"/>
    <w:rsid w:val="00E15653"/>
    <w:rsid w:val="00E17311"/>
    <w:rsid w:val="00E24D07"/>
    <w:rsid w:val="00E43767"/>
    <w:rsid w:val="00E4548F"/>
    <w:rsid w:val="00E54F51"/>
    <w:rsid w:val="00E56FF8"/>
    <w:rsid w:val="00E604AE"/>
    <w:rsid w:val="00E66278"/>
    <w:rsid w:val="00E742AD"/>
    <w:rsid w:val="00E74B7A"/>
    <w:rsid w:val="00E7524C"/>
    <w:rsid w:val="00E81EC4"/>
    <w:rsid w:val="00E90A62"/>
    <w:rsid w:val="00EB6DDE"/>
    <w:rsid w:val="00EC6019"/>
    <w:rsid w:val="00EC6904"/>
    <w:rsid w:val="00EE4361"/>
    <w:rsid w:val="00EE68D6"/>
    <w:rsid w:val="00EF76F5"/>
    <w:rsid w:val="00F00B26"/>
    <w:rsid w:val="00F03840"/>
    <w:rsid w:val="00F0603B"/>
    <w:rsid w:val="00F137AD"/>
    <w:rsid w:val="00F50525"/>
    <w:rsid w:val="00F52D17"/>
    <w:rsid w:val="00F53EBD"/>
    <w:rsid w:val="00F55BAA"/>
    <w:rsid w:val="00F6045E"/>
    <w:rsid w:val="00F622A7"/>
    <w:rsid w:val="00F6356E"/>
    <w:rsid w:val="00F67D73"/>
    <w:rsid w:val="00F71E23"/>
    <w:rsid w:val="00F73825"/>
    <w:rsid w:val="00F73C46"/>
    <w:rsid w:val="00F77935"/>
    <w:rsid w:val="00F86320"/>
    <w:rsid w:val="00F956BC"/>
    <w:rsid w:val="00FB747C"/>
    <w:rsid w:val="00FC0FD8"/>
    <w:rsid w:val="00FC3618"/>
    <w:rsid w:val="00FD0D7A"/>
    <w:rsid w:val="00FD1C5F"/>
    <w:rsid w:val="00FD6DC9"/>
    <w:rsid w:val="00FE2C07"/>
    <w:rsid w:val="00FF1506"/>
    <w:rsid w:val="00FF1F8E"/>
    <w:rsid w:val="00FF2611"/>
    <w:rsid w:val="00FF53EA"/>
    <w:rsid w:val="00FF6B30"/>
    <w:rsid w:val="019658AB"/>
    <w:rsid w:val="01E92F1D"/>
    <w:rsid w:val="01F164C8"/>
    <w:rsid w:val="033F546A"/>
    <w:rsid w:val="04AD6EB9"/>
    <w:rsid w:val="069F23F0"/>
    <w:rsid w:val="073E518E"/>
    <w:rsid w:val="07CF7084"/>
    <w:rsid w:val="0BFB2898"/>
    <w:rsid w:val="0CE770F2"/>
    <w:rsid w:val="0D3E1DBE"/>
    <w:rsid w:val="0DE06324"/>
    <w:rsid w:val="107B52FB"/>
    <w:rsid w:val="113B1D27"/>
    <w:rsid w:val="12085986"/>
    <w:rsid w:val="12BB3969"/>
    <w:rsid w:val="138A3AB1"/>
    <w:rsid w:val="14217532"/>
    <w:rsid w:val="14DE6836"/>
    <w:rsid w:val="175772B0"/>
    <w:rsid w:val="19D75800"/>
    <w:rsid w:val="19ED63E6"/>
    <w:rsid w:val="1AAD48B8"/>
    <w:rsid w:val="1AC0397A"/>
    <w:rsid w:val="1B546083"/>
    <w:rsid w:val="1C603A5E"/>
    <w:rsid w:val="1D624A19"/>
    <w:rsid w:val="1F1875D9"/>
    <w:rsid w:val="1F4C3A56"/>
    <w:rsid w:val="1F63358C"/>
    <w:rsid w:val="1F9B1215"/>
    <w:rsid w:val="20567867"/>
    <w:rsid w:val="20863E81"/>
    <w:rsid w:val="21B055D3"/>
    <w:rsid w:val="2290641F"/>
    <w:rsid w:val="22AD6F66"/>
    <w:rsid w:val="23617C75"/>
    <w:rsid w:val="25A13F9E"/>
    <w:rsid w:val="26093431"/>
    <w:rsid w:val="2769195B"/>
    <w:rsid w:val="27C3437D"/>
    <w:rsid w:val="283C6F63"/>
    <w:rsid w:val="29E81684"/>
    <w:rsid w:val="29FA4B30"/>
    <w:rsid w:val="2B8F5A61"/>
    <w:rsid w:val="2BC006B5"/>
    <w:rsid w:val="2C410229"/>
    <w:rsid w:val="2C8D7A62"/>
    <w:rsid w:val="2D3C2768"/>
    <w:rsid w:val="2E563D5E"/>
    <w:rsid w:val="2F337687"/>
    <w:rsid w:val="305A4A0B"/>
    <w:rsid w:val="30D140CD"/>
    <w:rsid w:val="320C3579"/>
    <w:rsid w:val="34492E5C"/>
    <w:rsid w:val="358408DB"/>
    <w:rsid w:val="382B67B9"/>
    <w:rsid w:val="39D83C39"/>
    <w:rsid w:val="3AE3337B"/>
    <w:rsid w:val="3B11503E"/>
    <w:rsid w:val="3B3020DF"/>
    <w:rsid w:val="3BA7767F"/>
    <w:rsid w:val="3C05230B"/>
    <w:rsid w:val="3CDE36DB"/>
    <w:rsid w:val="3D024988"/>
    <w:rsid w:val="3D4D104C"/>
    <w:rsid w:val="3DC25962"/>
    <w:rsid w:val="3E2D7704"/>
    <w:rsid w:val="3EA846BF"/>
    <w:rsid w:val="3EDD2D56"/>
    <w:rsid w:val="3F740624"/>
    <w:rsid w:val="406727F3"/>
    <w:rsid w:val="417C78B0"/>
    <w:rsid w:val="417F1CC9"/>
    <w:rsid w:val="42944ABD"/>
    <w:rsid w:val="42B348A8"/>
    <w:rsid w:val="43CE1865"/>
    <w:rsid w:val="44113A0D"/>
    <w:rsid w:val="452C634B"/>
    <w:rsid w:val="455B77D0"/>
    <w:rsid w:val="45C12C53"/>
    <w:rsid w:val="46471C64"/>
    <w:rsid w:val="4694235E"/>
    <w:rsid w:val="46B715F6"/>
    <w:rsid w:val="4715729C"/>
    <w:rsid w:val="477C30B2"/>
    <w:rsid w:val="47F00698"/>
    <w:rsid w:val="4803382B"/>
    <w:rsid w:val="49FA22D5"/>
    <w:rsid w:val="4A2C2AB7"/>
    <w:rsid w:val="4B210FEF"/>
    <w:rsid w:val="4D003E56"/>
    <w:rsid w:val="4D2C4577"/>
    <w:rsid w:val="4D780D35"/>
    <w:rsid w:val="4D832528"/>
    <w:rsid w:val="4ECB4C21"/>
    <w:rsid w:val="4FC15D0E"/>
    <w:rsid w:val="4FF14C96"/>
    <w:rsid w:val="50493FA3"/>
    <w:rsid w:val="511237B5"/>
    <w:rsid w:val="52E06F1D"/>
    <w:rsid w:val="53494827"/>
    <w:rsid w:val="53F95576"/>
    <w:rsid w:val="54B84EF2"/>
    <w:rsid w:val="56F8210C"/>
    <w:rsid w:val="584C0B6C"/>
    <w:rsid w:val="58DA1FFA"/>
    <w:rsid w:val="592E6A85"/>
    <w:rsid w:val="59BA3C87"/>
    <w:rsid w:val="5D533CEB"/>
    <w:rsid w:val="5EAC6BA7"/>
    <w:rsid w:val="5F7C0934"/>
    <w:rsid w:val="5F8A77CB"/>
    <w:rsid w:val="5FAE0885"/>
    <w:rsid w:val="5FE5200B"/>
    <w:rsid w:val="602778CF"/>
    <w:rsid w:val="61F4277B"/>
    <w:rsid w:val="64CA6468"/>
    <w:rsid w:val="66FC400E"/>
    <w:rsid w:val="6787757B"/>
    <w:rsid w:val="69AD081C"/>
    <w:rsid w:val="69FB6E3C"/>
    <w:rsid w:val="6B304AB8"/>
    <w:rsid w:val="6C8D6C17"/>
    <w:rsid w:val="6D3D6E67"/>
    <w:rsid w:val="6D535020"/>
    <w:rsid w:val="6DB907B6"/>
    <w:rsid w:val="6EB716D1"/>
    <w:rsid w:val="6F880DA1"/>
    <w:rsid w:val="709F1A18"/>
    <w:rsid w:val="71853F65"/>
    <w:rsid w:val="74341B10"/>
    <w:rsid w:val="757E1D8E"/>
    <w:rsid w:val="76045683"/>
    <w:rsid w:val="76A14624"/>
    <w:rsid w:val="7AA77E63"/>
    <w:rsid w:val="7DF52EE1"/>
    <w:rsid w:val="7E867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356FD"/>
  <w15:docId w15:val="{F57D4CC4-C165-4D24-9A91-EDDE6771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Theme="minorEastAsia" w:cstheme="minorBidi"/>
      <w:kern w:val="28"/>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line="240" w:lineRule="auto"/>
    </w:pPr>
    <w:rPr>
      <w:sz w:val="18"/>
      <w:szCs w:val="18"/>
    </w:rPr>
  </w:style>
  <w:style w:type="paragraph" w:styleId="a5">
    <w:name w:val="footer"/>
    <w:basedOn w:val="a"/>
    <w:qFormat/>
    <w:pPr>
      <w:tabs>
        <w:tab w:val="center" w:pos="4153"/>
        <w:tab w:val="right" w:pos="8306"/>
      </w:tabs>
      <w:snapToGrid w:val="0"/>
      <w:jc w:val="left"/>
    </w:pPr>
    <w:rPr>
      <w:rFonts w:eastAsia="楷体_GB2312" w:cs="Times New Roman"/>
      <w:sz w:val="18"/>
      <w:szCs w:val="20"/>
    </w:rPr>
  </w:style>
  <w:style w:type="paragraph" w:styleId="a6">
    <w:name w:val="header"/>
    <w:basedOn w:val="a"/>
    <w:qFormat/>
    <w:pPr>
      <w:tabs>
        <w:tab w:val="center" w:pos="4153"/>
        <w:tab w:val="right" w:pos="8306"/>
      </w:tabs>
      <w:snapToGrid w:val="0"/>
      <w:jc w:val="center"/>
    </w:pPr>
    <w:rPr>
      <w:rFonts w:eastAsia="楷体_GB2312" w:cs="Times New Roman"/>
      <w:sz w:val="18"/>
      <w:szCs w:val="18"/>
    </w:rPr>
  </w:style>
  <w:style w:type="paragraph" w:customStyle="1" w:styleId="a7">
    <w:name w:val="续段落"/>
    <w:basedOn w:val="a"/>
    <w:qFormat/>
    <w:pPr>
      <w:spacing w:line="500" w:lineRule="exact"/>
      <w:ind w:firstLine="561"/>
    </w:pPr>
    <w:rPr>
      <w:rFonts w:eastAsia="仿宋_GB2312"/>
      <w:color w:val="000000"/>
      <w:sz w:val="28"/>
      <w:szCs w:val="28"/>
    </w:rPr>
  </w:style>
  <w:style w:type="paragraph" w:customStyle="1" w:styleId="a8">
    <w:name w:val="È±Ê¡ÎÄ±¾"/>
    <w:basedOn w:val="a"/>
    <w:qFormat/>
    <w:pPr>
      <w:widowControl/>
      <w:overflowPunct w:val="0"/>
      <w:autoSpaceDE w:val="0"/>
      <w:autoSpaceDN w:val="0"/>
      <w:adjustRightInd w:val="0"/>
      <w:spacing w:line="240" w:lineRule="auto"/>
      <w:ind w:firstLineChars="0" w:firstLine="0"/>
      <w:jc w:val="left"/>
      <w:textAlignment w:val="baseline"/>
    </w:pPr>
    <w:rPr>
      <w:rFonts w:eastAsia="宋体"/>
      <w:kern w:val="0"/>
    </w:rPr>
  </w:style>
  <w:style w:type="paragraph" w:customStyle="1" w:styleId="p0">
    <w:name w:val="p0"/>
    <w:basedOn w:val="a"/>
    <w:qFormat/>
    <w:pPr>
      <w:widowControl/>
      <w:spacing w:line="240" w:lineRule="auto"/>
      <w:ind w:firstLineChars="0" w:firstLine="0"/>
    </w:pPr>
    <w:rPr>
      <w:rFonts w:ascii="宋体" w:hAnsi="宋体" w:cs="宋体"/>
      <w:b/>
      <w:bCs/>
      <w:kern w:val="0"/>
      <w:szCs w:val="24"/>
    </w:rPr>
  </w:style>
  <w:style w:type="paragraph" w:styleId="a9">
    <w:name w:val="List Paragraph"/>
    <w:basedOn w:val="a"/>
    <w:uiPriority w:val="99"/>
    <w:qFormat/>
    <w:pPr>
      <w:ind w:firstLine="420"/>
    </w:pPr>
  </w:style>
  <w:style w:type="character" w:customStyle="1" w:styleId="a4">
    <w:name w:val="批注框文本 字符"/>
    <w:basedOn w:val="a0"/>
    <w:link w:val="a3"/>
    <w:qFormat/>
    <w:rPr>
      <w:rFonts w:ascii="Times New Roman" w:hAnsi="Times New Roman"/>
      <w:kern w:val="2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webSettings" Target="webSettings.xml"/><Relationship Id="rId21" Type="http://schemas.openxmlformats.org/officeDocument/2006/relationships/header" Target="header7.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header" Target="header6.xml"/><Relationship Id="rId2" Type="http://schemas.openxmlformats.org/officeDocument/2006/relationships/settings" Target="settings.xml"/><Relationship Id="rId16" Type="http://schemas.openxmlformats.org/officeDocument/2006/relationships/footer" Target="footer5.xml"/><Relationship Id="rId20" Type="http://schemas.openxmlformats.org/officeDocument/2006/relationships/image" Target="media/image4.png"/><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2.png"/><Relationship Id="rId22" Type="http://schemas.openxmlformats.org/officeDocument/2006/relationships/footer" Target="footer7.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0.docx</Template>
  <TotalTime>93</TotalTime>
  <Pages>9</Pages>
  <Words>514</Words>
  <Characters>2932</Characters>
  <Application>Microsoft Office Word</Application>
  <DocSecurity>0</DocSecurity>
  <Lines>24</Lines>
  <Paragraphs>6</Paragraphs>
  <ScaleCrop>false</ScaleCrop>
  <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110</dc:creator>
  <cp:lastModifiedBy>王 哲</cp:lastModifiedBy>
  <cp:revision>23</cp:revision>
  <dcterms:created xsi:type="dcterms:W3CDTF">2023-07-13T04:19:00Z</dcterms:created>
  <dcterms:modified xsi:type="dcterms:W3CDTF">2024-08-05T02:54:00Z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45F0547F852D43D2967D57AA80657CB8</vt:lpwstr>
  </property>
  <property fmtid="{D5CDD505-2E9C-101B-9397-08002B2CF9AE}" pid="4" name="commondata">
    <vt:lpwstr>eyJoZGlkIjoiM2U4Njk5ZjY3NjM2M2Y2NThiYjdmNzI3YWEzOTUwZTAifQ==</vt:lpwstr>
  </property>
</Properties>
</file>